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A08CB" w14:textId="77777777" w:rsidR="00491D32" w:rsidRPr="00EC5F10" w:rsidRDefault="00491D32">
      <w:pPr>
        <w:rPr>
          <w:rFonts w:ascii="UD デジタル 教科書体 N" w:eastAsia="UD デジタル 教科書体 N" w:hint="eastAsia"/>
          <w:sz w:val="24"/>
        </w:rPr>
      </w:pPr>
    </w:p>
    <w:p w14:paraId="679A0202" w14:textId="4DC25874" w:rsidR="00657FC9" w:rsidRPr="00EC5F10" w:rsidRDefault="00657FC9">
      <w:pPr>
        <w:rPr>
          <w:rFonts w:ascii="UD デジタル 教科書体 N" w:eastAsia="UD デジタル 教科書体 N" w:hint="eastAsia"/>
          <w:sz w:val="24"/>
        </w:rPr>
      </w:pPr>
      <w:r w:rsidRPr="00EC5F10">
        <w:rPr>
          <w:rFonts w:ascii="UD デジタル 教科書体 N" w:eastAsia="UD デジタル 教科書体 N" w:hint="eastAsia"/>
          <w:sz w:val="24"/>
        </w:rPr>
        <w:t xml:space="preserve">　2025年11月29日　　日本障害法学会研究大会　国士舘大世田谷キャンパス</w:t>
      </w:r>
    </w:p>
    <w:p w14:paraId="4F9B4F09" w14:textId="6F6C44A0" w:rsidR="00657FC9" w:rsidRPr="00EC5F10" w:rsidRDefault="00657FC9">
      <w:pPr>
        <w:rPr>
          <w:rFonts w:ascii="UD デジタル 教科書体 N" w:eastAsia="UD デジタル 教科書体 N" w:hint="eastAsia"/>
          <w:sz w:val="24"/>
        </w:rPr>
      </w:pPr>
      <w:r w:rsidRPr="00EC5F10">
        <w:rPr>
          <w:rFonts w:ascii="UD デジタル 教科書体 N" w:eastAsia="UD デジタル 教科書体 N" w:hint="eastAsia"/>
          <w:sz w:val="24"/>
        </w:rPr>
        <w:t>優生思想と障害法の課題</w:t>
      </w:r>
    </w:p>
    <w:p w14:paraId="356DC21C" w14:textId="7E99BD54" w:rsidR="00657FC9" w:rsidRPr="00EC5F10" w:rsidRDefault="00657FC9">
      <w:pPr>
        <w:rPr>
          <w:rFonts w:ascii="UD デジタル 教科書体 N" w:eastAsia="UD デジタル 教科書体 N" w:hint="eastAsia"/>
          <w:sz w:val="24"/>
        </w:rPr>
      </w:pPr>
      <w:r w:rsidRPr="00EC5F10">
        <w:rPr>
          <w:rFonts w:ascii="UD デジタル 教科書体 N" w:eastAsia="UD デジタル 教科書体 N" w:hint="eastAsia"/>
          <w:sz w:val="24"/>
        </w:rPr>
        <w:t>報告レジュメ</w:t>
      </w:r>
      <w:r w:rsidR="00CC1A34" w:rsidRPr="00EC5F10">
        <w:rPr>
          <w:rFonts w:ascii="UD デジタル 教科書体 N" w:eastAsia="UD デジタル 教科書体 N" w:hint="eastAsia"/>
          <w:sz w:val="24"/>
        </w:rPr>
        <w:t xml:space="preserve">　　2025/10/11</w:t>
      </w:r>
      <w:r w:rsidR="00EC5F10">
        <w:rPr>
          <w:rFonts w:ascii="UD デジタル 教科書体 N" w:eastAsia="UD デジタル 教科書体 N" w:hint="eastAsia"/>
          <w:sz w:val="24"/>
        </w:rPr>
        <w:t xml:space="preserve">　　　　　藤原精吾（弁護士）</w:t>
      </w:r>
    </w:p>
    <w:p w14:paraId="1A99DEC4" w14:textId="7BBCEDDC" w:rsidR="00E71A69" w:rsidRPr="00EC5F10" w:rsidRDefault="00E71A69" w:rsidP="00657FC9">
      <w:pPr>
        <w:pStyle w:val="a9"/>
        <w:numPr>
          <w:ilvl w:val="0"/>
          <w:numId w:val="1"/>
        </w:numPr>
        <w:rPr>
          <w:rFonts w:ascii="UD デジタル 教科書体 N" w:eastAsia="UD デジタル 教科書体 N" w:hint="eastAsia"/>
          <w:sz w:val="24"/>
        </w:rPr>
      </w:pPr>
      <w:r w:rsidRPr="00EC5F10">
        <w:rPr>
          <w:rFonts w:ascii="UD デジタル 教科書体 N" w:eastAsia="UD デジタル 教科書体 N" w:hint="eastAsia"/>
          <w:sz w:val="24"/>
        </w:rPr>
        <w:t>最高裁大法廷判決が切り拓いた「障害者の権利法」</w:t>
      </w:r>
    </w:p>
    <w:p w14:paraId="3F4EB1BA" w14:textId="77777777" w:rsidR="00E2685C" w:rsidRDefault="00E2685C" w:rsidP="002261E7">
      <w:pPr>
        <w:pStyle w:val="a9"/>
        <w:widowControl/>
        <w:numPr>
          <w:ilvl w:val="0"/>
          <w:numId w:val="1"/>
        </w:numPr>
        <w:rPr>
          <w:rFonts w:ascii="UD デジタル 教科書体 N" w:eastAsia="UD デジタル 教科書体 N"/>
          <w:sz w:val="24"/>
          <w:lang w:val="de-DE"/>
        </w:rPr>
      </w:pPr>
      <w:r>
        <w:rPr>
          <w:rFonts w:ascii="UD デジタル 教科書体 N" w:eastAsia="UD デジタル 教科書体 N" w:hint="eastAsia"/>
          <w:sz w:val="24"/>
          <w:lang w:val="de-DE"/>
        </w:rPr>
        <w:t>最高裁判決の要旨</w:t>
      </w:r>
    </w:p>
    <w:p w14:paraId="2D1E2D8E" w14:textId="4D5F1DA5" w:rsidR="002261E7" w:rsidRPr="00EC5F10" w:rsidRDefault="002261E7" w:rsidP="00E2685C">
      <w:pPr>
        <w:pStyle w:val="a9"/>
        <w:widowControl/>
        <w:ind w:left="360"/>
        <w:rPr>
          <w:rFonts w:ascii="UD デジタル 教科書体 N" w:eastAsia="UD デジタル 教科書体 N" w:hint="eastAsia"/>
          <w:sz w:val="24"/>
          <w:lang w:val="de-DE"/>
        </w:rPr>
      </w:pPr>
      <w:r w:rsidRPr="00EC5F10">
        <w:rPr>
          <w:rFonts w:ascii="UD デジタル 教科書体 N" w:eastAsia="UD デジタル 教科書体 N" w:hint="eastAsia"/>
          <w:sz w:val="24"/>
          <w:lang w:val="de-DE"/>
        </w:rPr>
        <w:t>（1）障害のある人を選別して国が強制断種手術、強制中絶手術を行った優生保護法は、人の個人としての尊厳を侵し、障害のある人を差別するものであ</w:t>
      </w:r>
      <w:r w:rsidR="00E5504E">
        <w:rPr>
          <w:rFonts w:ascii="UD デジタル 教科書体 N" w:eastAsia="UD デジタル 教科書体 N" w:hint="eastAsia"/>
          <w:sz w:val="24"/>
          <w:lang w:val="de-DE"/>
        </w:rPr>
        <w:t>り、</w:t>
      </w:r>
      <w:r w:rsidRPr="00EC5F10">
        <w:rPr>
          <w:rFonts w:ascii="UD デジタル 教科書体 N" w:eastAsia="UD デジタル 教科書体 N" w:hint="eastAsia"/>
          <w:sz w:val="24"/>
          <w:lang w:val="de-DE"/>
        </w:rPr>
        <w:t>憲法１３条及び１４条に違反する。制定の当初から憲法に違反するものであり、違憲の法律を制定した国会議員の立法行為は違法であり、国家賠償法上の不法行為として損害賠償責任を負う。</w:t>
      </w:r>
    </w:p>
    <w:p w14:paraId="15BE8264" w14:textId="3B753048" w:rsidR="00D52C83" w:rsidRPr="00EC5F10" w:rsidRDefault="00D52C83" w:rsidP="00D52C83">
      <w:pPr>
        <w:pStyle w:val="a9"/>
        <w:widowControl/>
        <w:ind w:left="360"/>
        <w:rPr>
          <w:rFonts w:ascii="UD デジタル 教科書体 N" w:eastAsia="UD デジタル 教科書体 N" w:hint="eastAsia"/>
          <w:sz w:val="24"/>
        </w:rPr>
      </w:pPr>
      <w:r w:rsidRPr="00EC5F10">
        <w:rPr>
          <w:rFonts w:ascii="UD デジタル 教科書体 N" w:eastAsia="UD デジタル 教科書体 N" w:hint="eastAsia"/>
          <w:sz w:val="24"/>
          <w:lang w:val="de-DE"/>
        </w:rPr>
        <w:t>（2）</w:t>
      </w:r>
      <w:r w:rsidRPr="00EC5F10">
        <w:rPr>
          <w:rFonts w:ascii="UD デジタル 教科書体 N" w:eastAsia="UD デジタル 教科書体 N" w:hint="eastAsia"/>
          <w:sz w:val="24"/>
        </w:rPr>
        <w:t>優生保護法3条による「同意」に基づく手術とされているものも、このような身体侵襲に同意を求めること自体が個人の尊厳と人格の尊重の精神に反し許されない。真の同意とは言えず実質において強制であることに変わりはない。</w:t>
      </w:r>
    </w:p>
    <w:p w14:paraId="0AAF7A4C" w14:textId="32F38065" w:rsidR="005A2DF6" w:rsidRPr="006B3E77" w:rsidRDefault="00D52C83" w:rsidP="006B3E77">
      <w:pPr>
        <w:pStyle w:val="af1"/>
        <w:spacing w:before="203" w:line="396" w:lineRule="auto"/>
        <w:ind w:left="111" w:right="433" w:firstLine="18"/>
        <w:jc w:val="both"/>
        <w:rPr>
          <w:rFonts w:ascii="UD デジタル 教科書体 N" w:eastAsia="UD デジタル 教科書体 N" w:hint="eastAsia"/>
        </w:rPr>
      </w:pPr>
      <w:r w:rsidRPr="00EC5F10">
        <w:rPr>
          <w:rFonts w:ascii="UD デジタル 教科書体 N" w:eastAsia="UD デジタル 教科書体 N" w:hint="eastAsia"/>
        </w:rPr>
        <w:t>（3）</w:t>
      </w:r>
      <w:r w:rsidR="00CC1A34" w:rsidRPr="00EC5F10">
        <w:rPr>
          <w:rFonts w:ascii="UD デジタル 教科書体 N" w:eastAsia="UD デジタル 教科書体 N" w:hint="eastAsia"/>
        </w:rPr>
        <w:t>違憲の人権侵害に対して、その補償と回復を求め、国家賠償を請求すること</w:t>
      </w:r>
      <w:r w:rsidR="00D802CA" w:rsidRPr="00EC5F10">
        <w:rPr>
          <w:rFonts w:ascii="UD デジタル 教科書体 N" w:eastAsia="UD デジタル 教科書体 N" w:hint="eastAsia"/>
        </w:rPr>
        <w:t>は、</w:t>
      </w:r>
      <w:r w:rsidR="00D802CA" w:rsidRPr="00EC5F10">
        <w:rPr>
          <w:rFonts w:ascii="UD デジタル 教科書体 N" w:eastAsia="UD デジタル 教科書体 N" w:hint="eastAsia"/>
          <w:w w:val="102"/>
        </w:rPr>
        <w:t>不妊手術の主たる対象者が特定の障害等を有する者であり、その多くが権利行使について種々の制約のある立場にあったと考えられる</w:t>
      </w:r>
      <w:r w:rsidR="00D802CA" w:rsidRPr="00EC5F10">
        <w:rPr>
          <w:rFonts w:ascii="UD デジタル 教科書体 N" w:eastAsia="UD デジタル 教科書体 N" w:hint="eastAsia"/>
          <w:w w:val="102"/>
        </w:rPr>
        <w:lastRenderedPageBreak/>
        <w:t>こと</w:t>
      </w:r>
      <w:r w:rsidR="00D802CA" w:rsidRPr="00EC5F10">
        <w:rPr>
          <w:rFonts w:ascii="UD デジタル 教科書体 N" w:eastAsia="UD デジタル 教科書体 N" w:hint="eastAsia"/>
          <w:w w:val="102"/>
        </w:rPr>
        <w:t>、</w:t>
      </w:r>
      <w:r w:rsidR="00E5504E">
        <w:rPr>
          <w:rFonts w:ascii="UD デジタル 教科書体 N" w:eastAsia="UD デジタル 教科書体 N" w:hint="eastAsia"/>
          <w:w w:val="102"/>
        </w:rPr>
        <w:t>また法改正後の</w:t>
      </w:r>
      <w:r w:rsidR="00CC1A34" w:rsidRPr="00EC5F10">
        <w:rPr>
          <w:rFonts w:ascii="UD デジタル 教科書体 N" w:eastAsia="UD デジタル 教科書体 N" w:hint="eastAsia"/>
        </w:rPr>
        <w:t>国・国会・行政庁の対応からみて、２０年の除斥期間</w:t>
      </w:r>
      <w:r w:rsidR="005A2DF6" w:rsidRPr="00EC5F10">
        <w:rPr>
          <w:rFonts w:ascii="UD デジタル 教科書体 N" w:eastAsia="UD デジタル 教科書体 N" w:hint="eastAsia"/>
        </w:rPr>
        <w:t>の</w:t>
      </w:r>
      <w:r w:rsidR="00CC1A34" w:rsidRPr="00EC5F10">
        <w:rPr>
          <w:rFonts w:ascii="UD デジタル 教科書体 N" w:eastAsia="UD デジタル 教科書体 N" w:hint="eastAsia"/>
        </w:rPr>
        <w:t>適用は「著しく正義</w:t>
      </w:r>
      <w:r w:rsidR="006B3E77">
        <w:rPr>
          <w:rFonts w:ascii="UD デジタル 教科書体 N" w:eastAsia="UD デジタル 教科書体 N" w:hint="eastAsia"/>
        </w:rPr>
        <w:t>・公平の理念</w:t>
      </w:r>
      <w:r w:rsidR="00CC1A34" w:rsidRPr="00EC5F10">
        <w:rPr>
          <w:rFonts w:ascii="UD デジタル 教科書体 N" w:eastAsia="UD デジタル 教科書体 N" w:hint="eastAsia"/>
        </w:rPr>
        <w:t>に反</w:t>
      </w:r>
      <w:r w:rsidR="006B3E77">
        <w:rPr>
          <w:rFonts w:ascii="UD デジタル 教科書体 N" w:eastAsia="UD デジタル 教科書体 N" w:hint="eastAsia"/>
        </w:rPr>
        <w:t>し、到底容認することができない</w:t>
      </w:r>
      <w:r w:rsidR="005A2DF6" w:rsidRPr="00EC5F10">
        <w:rPr>
          <w:rFonts w:ascii="UD デジタル 教科書体 N" w:eastAsia="UD デジタル 教科書体 N" w:hint="eastAsia"/>
        </w:rPr>
        <w:t>」。</w:t>
      </w:r>
      <w:r w:rsidR="005A2DF6" w:rsidRPr="00EC5F10">
        <w:rPr>
          <w:rFonts w:ascii="UD デジタル 教科書体 N" w:eastAsia="UD デジタル 教科書体 N" w:hint="eastAsia"/>
        </w:rPr>
        <w:t>従来の平成元年の最高裁判所判決の判例は変更する</w:t>
      </w:r>
      <w:r w:rsidR="00E2685C">
        <w:rPr>
          <w:rFonts w:ascii="UD デジタル 教科書体 N" w:eastAsia="UD デジタル 教科書体 N" w:hint="eastAsia"/>
        </w:rPr>
        <w:t>。</w:t>
      </w:r>
    </w:p>
    <w:p w14:paraId="6FEC7DE9" w14:textId="11B20402" w:rsidR="00CC1A34" w:rsidRPr="00EC5F10" w:rsidRDefault="00EC5F10" w:rsidP="00EC5F10">
      <w:pPr>
        <w:widowControl/>
        <w:rPr>
          <w:rFonts w:ascii="UD デジタル 教科書体 N" w:eastAsia="UD デジタル 教科書体 N" w:hint="eastAsia"/>
          <w:sz w:val="24"/>
        </w:rPr>
      </w:pPr>
      <w:r>
        <w:rPr>
          <w:rFonts w:ascii="Segoe UI Symbol" w:eastAsia="UD デジタル 教科書体 N" w:hAnsi="Segoe UI Symbol" w:cs="Segoe UI Symbol"/>
          <w:sz w:val="24"/>
        </w:rPr>
        <w:t>✪</w:t>
      </w:r>
      <w:r w:rsidR="005A2DF6" w:rsidRPr="00EC5F10">
        <w:rPr>
          <w:rFonts w:ascii="UD デジタル 教科書体 N" w:eastAsia="UD デジタル 教科書体 N" w:hint="eastAsia"/>
          <w:sz w:val="24"/>
        </w:rPr>
        <w:t>これは、</w:t>
      </w:r>
      <w:r w:rsidR="00E5504E">
        <w:rPr>
          <w:rFonts w:ascii="UD デジタル 教科書体 N" w:eastAsia="UD デジタル 教科書体 N" w:hint="eastAsia"/>
          <w:sz w:val="24"/>
        </w:rPr>
        <w:t>「</w:t>
      </w:r>
      <w:r w:rsidR="00D802CA" w:rsidRPr="00EC5F10">
        <w:rPr>
          <w:rFonts w:ascii="UD デジタル 教科書体 N" w:eastAsia="UD デジタル 教科書体 N" w:hint="eastAsia"/>
          <w:sz w:val="24"/>
        </w:rPr>
        <w:t>権利行使に</w:t>
      </w:r>
      <w:r w:rsidR="00E5504E">
        <w:rPr>
          <w:rFonts w:ascii="UD デジタル 教科書体 N" w:eastAsia="UD デジタル 教科書体 N" w:hint="eastAsia"/>
          <w:sz w:val="24"/>
        </w:rPr>
        <w:t>ついても</w:t>
      </w:r>
      <w:r w:rsidR="00D802CA" w:rsidRPr="00EC5F10">
        <w:rPr>
          <w:rFonts w:ascii="UD デジタル 教科書体 N" w:eastAsia="UD デジタル 教科書体 N" w:hint="eastAsia"/>
          <w:sz w:val="24"/>
        </w:rPr>
        <w:t>社会的障壁が存在</w:t>
      </w:r>
      <w:r w:rsidR="00E5504E">
        <w:rPr>
          <w:rFonts w:ascii="UD デジタル 教科書体 N" w:eastAsia="UD デジタル 教科書体 N" w:hint="eastAsia"/>
          <w:sz w:val="24"/>
        </w:rPr>
        <w:t>する」</w:t>
      </w:r>
      <w:r w:rsidR="005A2DF6" w:rsidRPr="00EC5F10">
        <w:rPr>
          <w:rFonts w:ascii="UD デジタル 教科書体 N" w:eastAsia="UD デジタル 教科書体 N" w:hint="eastAsia"/>
          <w:sz w:val="24"/>
        </w:rPr>
        <w:t>と判断</w:t>
      </w:r>
      <w:r w:rsidR="00E5504E">
        <w:rPr>
          <w:rFonts w:ascii="UD デジタル 教科書体 N" w:eastAsia="UD デジタル 教科書体 N" w:hint="eastAsia"/>
          <w:sz w:val="24"/>
        </w:rPr>
        <w:t>したもの</w:t>
      </w:r>
      <w:r>
        <w:rPr>
          <w:rFonts w:ascii="UD デジタル 教科書体 N" w:eastAsia="UD デジタル 教科書体 N" w:hint="eastAsia"/>
          <w:sz w:val="24"/>
        </w:rPr>
        <w:t>と位置づけることができる</w:t>
      </w:r>
      <w:r w:rsidR="005A2DF6" w:rsidRPr="00EC5F10">
        <w:rPr>
          <w:rFonts w:ascii="UD デジタル 教科書体 N" w:eastAsia="UD デジタル 教科書体 N" w:hint="eastAsia"/>
          <w:sz w:val="24"/>
        </w:rPr>
        <w:t>。</w:t>
      </w:r>
    </w:p>
    <w:p w14:paraId="718946DF" w14:textId="26F9EA5F" w:rsidR="00657FC9" w:rsidRPr="00EC5F10" w:rsidRDefault="00657FC9" w:rsidP="00657FC9">
      <w:pPr>
        <w:pStyle w:val="a9"/>
        <w:numPr>
          <w:ilvl w:val="0"/>
          <w:numId w:val="1"/>
        </w:numPr>
        <w:rPr>
          <w:rFonts w:ascii="UD デジタル 教科書体 N" w:eastAsia="UD デジタル 教科書体 N" w:hint="eastAsia"/>
          <w:sz w:val="24"/>
        </w:rPr>
      </w:pPr>
      <w:r w:rsidRPr="00EC5F10">
        <w:rPr>
          <w:rFonts w:ascii="UD デジタル 教科書体 N" w:eastAsia="UD デジタル 教科書体 N" w:hint="eastAsia"/>
          <w:sz w:val="24"/>
        </w:rPr>
        <w:t>判決が政策を導く</w:t>
      </w:r>
    </w:p>
    <w:p w14:paraId="5552C8E3" w14:textId="31E85050" w:rsidR="00175497" w:rsidRPr="00EC5F10" w:rsidRDefault="00175497" w:rsidP="00175497">
      <w:pPr>
        <w:pStyle w:val="a9"/>
        <w:ind w:left="360"/>
        <w:rPr>
          <w:rFonts w:ascii="UD デジタル 教科書体 N" w:eastAsia="UD デジタル 教科書体 N" w:hint="eastAsia"/>
          <w:sz w:val="24"/>
        </w:rPr>
      </w:pPr>
      <w:r w:rsidRPr="00EC5F10">
        <w:rPr>
          <w:rFonts w:ascii="UD デジタル 教科書体 N" w:eastAsia="UD デジタル 教科書体 N" w:hint="eastAsia"/>
          <w:sz w:val="24"/>
        </w:rPr>
        <w:t>優生保護法裁判は最高裁判決で終わることなく、判決を号砲として障害のある人の人権と尊厳を日本社会に定着させる取り組み</w:t>
      </w:r>
      <w:r w:rsidR="00EC5F10">
        <w:rPr>
          <w:rFonts w:ascii="UD デジタル 教科書体 N" w:eastAsia="UD デジタル 教科書体 N" w:hint="eastAsia"/>
          <w:sz w:val="24"/>
        </w:rPr>
        <w:t>を</w:t>
      </w:r>
      <w:r w:rsidRPr="00EC5F10">
        <w:rPr>
          <w:rFonts w:ascii="UD デジタル 教科書体 N" w:eastAsia="UD デジタル 教科書体 N" w:hint="eastAsia"/>
          <w:sz w:val="24"/>
        </w:rPr>
        <w:t>スタートさせた。</w:t>
      </w:r>
    </w:p>
    <w:p w14:paraId="7E2B2766" w14:textId="5F8E6552" w:rsidR="00175497" w:rsidRPr="00EC5F10" w:rsidRDefault="00175497" w:rsidP="00175497">
      <w:pPr>
        <w:pStyle w:val="a9"/>
        <w:ind w:left="360"/>
        <w:rPr>
          <w:rFonts w:ascii="UD デジタル 教科書体 N" w:eastAsia="UD デジタル 教科書体 N" w:hint="eastAsia"/>
          <w:sz w:val="24"/>
        </w:rPr>
      </w:pPr>
      <w:r w:rsidRPr="00EC5F10">
        <w:rPr>
          <w:rFonts w:ascii="UD デジタル 教科書体 N" w:eastAsia="UD デジタル 教科書体 N" w:hint="eastAsia"/>
          <w:sz w:val="24"/>
        </w:rPr>
        <w:t>そのための体制として、障害のある当事者、優生連（優生保護法の全面解決を求める全国連絡会議）及び弁護団が一体として政府との協議</w:t>
      </w:r>
      <w:r w:rsidR="004B7D50" w:rsidRPr="00EC5F10">
        <w:rPr>
          <w:rFonts w:ascii="UD デジタル 教科書体 N" w:eastAsia="UD デジタル 教科書体 N" w:hint="eastAsia"/>
          <w:sz w:val="24"/>
        </w:rPr>
        <w:t>を開始し</w:t>
      </w:r>
      <w:r w:rsidRPr="00EC5F10">
        <w:rPr>
          <w:rFonts w:ascii="UD デジタル 教科書体 N" w:eastAsia="UD デジタル 教科書体 N" w:hint="eastAsia"/>
          <w:sz w:val="24"/>
        </w:rPr>
        <w:t>、</w:t>
      </w:r>
      <w:r w:rsidR="004B7D50" w:rsidRPr="00EC5F10">
        <w:rPr>
          <w:rFonts w:ascii="UD デジタル 教科書体 N" w:eastAsia="UD デジタル 教科書体 N" w:hint="eastAsia"/>
          <w:sz w:val="24"/>
        </w:rPr>
        <w:t>協議を通じて</w:t>
      </w:r>
      <w:r w:rsidRPr="00EC5F10">
        <w:rPr>
          <w:rFonts w:ascii="UD デジタル 教科書体 N" w:eastAsia="UD デジタル 教科書体 N" w:hint="eastAsia"/>
          <w:sz w:val="24"/>
        </w:rPr>
        <w:t>優生保護法</w:t>
      </w:r>
      <w:r w:rsidR="004B7D50" w:rsidRPr="00EC5F10">
        <w:rPr>
          <w:rFonts w:ascii="UD デジタル 教科書体 N" w:eastAsia="UD デジタル 教科書体 N" w:hint="eastAsia"/>
          <w:sz w:val="24"/>
        </w:rPr>
        <w:t>がもたらし</w:t>
      </w:r>
      <w:r w:rsidRPr="00EC5F10">
        <w:rPr>
          <w:rFonts w:ascii="UD デジタル 教科書体 N" w:eastAsia="UD デジタル 教科書体 N" w:hint="eastAsia"/>
          <w:sz w:val="24"/>
        </w:rPr>
        <w:t>、</w:t>
      </w:r>
      <w:r w:rsidR="004B7D50" w:rsidRPr="00EC5F10">
        <w:rPr>
          <w:rFonts w:ascii="UD デジタル 教科書体 N" w:eastAsia="UD デジタル 教科書体 N" w:hint="eastAsia"/>
          <w:sz w:val="24"/>
        </w:rPr>
        <w:t>現在なお法律、行政、社会意識に残っている障害のある人の「完全参加と平等」を妨げている</w:t>
      </w:r>
      <w:r w:rsidR="00E2685C">
        <w:rPr>
          <w:rFonts w:ascii="UD デジタル 教科書体 N" w:eastAsia="UD デジタル 教科書体 N" w:hint="eastAsia"/>
          <w:sz w:val="24"/>
        </w:rPr>
        <w:t>意識と</w:t>
      </w:r>
      <w:r w:rsidR="004B7D50" w:rsidRPr="00EC5F10">
        <w:rPr>
          <w:rFonts w:ascii="UD デジタル 教科書体 N" w:eastAsia="UD デジタル 教科書体 N" w:hint="eastAsia"/>
          <w:sz w:val="24"/>
        </w:rPr>
        <w:t>社会的障壁を取り除く取り組みと位置づけられる。</w:t>
      </w:r>
    </w:p>
    <w:p w14:paraId="2930030E" w14:textId="77777777" w:rsidR="00EC5F10" w:rsidRDefault="00EC5F10" w:rsidP="00EC5F10">
      <w:pPr>
        <w:rPr>
          <w:rFonts w:ascii="UD デジタル 教科書体 N" w:eastAsia="UD デジタル 教科書体 N"/>
          <w:sz w:val="24"/>
        </w:rPr>
      </w:pPr>
      <w:r>
        <w:rPr>
          <w:rFonts w:ascii="UD デジタル 教科書体 N" w:eastAsia="UD デジタル 教科書体 N" w:hint="eastAsia"/>
          <w:sz w:val="24"/>
        </w:rPr>
        <w:t>４、基本合意の締結</w:t>
      </w:r>
    </w:p>
    <w:p w14:paraId="3B57988C" w14:textId="7B7B97DB" w:rsidR="00274684" w:rsidRPr="00EC5F10" w:rsidRDefault="00365BDB" w:rsidP="00EC5F10">
      <w:pPr>
        <w:ind w:firstLineChars="100" w:firstLine="240"/>
        <w:rPr>
          <w:rFonts w:ascii="UD デジタル 教科書体 N" w:eastAsia="UD デジタル 教科書体 N" w:hint="eastAsia"/>
          <w:sz w:val="24"/>
        </w:rPr>
      </w:pPr>
      <w:r w:rsidRPr="00EC5F10">
        <w:rPr>
          <w:rFonts w:ascii="UD デジタル 教科書体 N" w:eastAsia="UD デジタル 教科書体 N" w:hint="eastAsia"/>
          <w:sz w:val="24"/>
        </w:rPr>
        <w:t>2024年9月30日</w:t>
      </w:r>
      <w:r w:rsidR="00274684" w:rsidRPr="00EC5F10">
        <w:rPr>
          <w:rFonts w:ascii="UD デジタル 教科書体 N" w:eastAsia="UD デジタル 教科書体 N" w:hint="eastAsia"/>
          <w:sz w:val="24"/>
        </w:rPr>
        <w:t>次のような内容で</w:t>
      </w:r>
      <w:r w:rsidRPr="00EC5F10">
        <w:rPr>
          <w:rFonts w:ascii="UD デジタル 教科書体 N" w:eastAsia="UD デジタル 教科書体 N" w:hint="eastAsia"/>
          <w:sz w:val="24"/>
        </w:rPr>
        <w:t>「基本合意</w:t>
      </w:r>
      <w:r w:rsidR="00E2685C">
        <w:rPr>
          <w:rFonts w:ascii="UD デジタル 教科書体 N" w:eastAsia="UD デジタル 教科書体 N" w:hint="eastAsia"/>
          <w:sz w:val="24"/>
        </w:rPr>
        <w:t>書</w:t>
      </w:r>
      <w:r w:rsidRPr="00EC5F10">
        <w:rPr>
          <w:rFonts w:ascii="UD デジタル 教科書体 N" w:eastAsia="UD デジタル 教科書体 N" w:hint="eastAsia"/>
          <w:sz w:val="24"/>
        </w:rPr>
        <w:t>」が</w:t>
      </w:r>
      <w:r w:rsidR="00274684" w:rsidRPr="00EC5F10">
        <w:rPr>
          <w:rFonts w:ascii="UD デジタル 教科書体 N" w:eastAsia="UD デジタル 教科書体 N" w:hint="eastAsia"/>
          <w:sz w:val="24"/>
        </w:rPr>
        <w:t>締結された。</w:t>
      </w:r>
    </w:p>
    <w:p w14:paraId="2A8404C2" w14:textId="51238C25" w:rsidR="00274684" w:rsidRPr="00EC5F10" w:rsidRDefault="00EC5F10" w:rsidP="00274684">
      <w:pPr>
        <w:rPr>
          <w:rFonts w:ascii="UD デジタル 教科書体 N" w:eastAsia="UD デジタル 教科書体 N" w:hAnsi="ＭＳ 明朝" w:hint="eastAsia"/>
          <w:sz w:val="24"/>
        </w:rPr>
      </w:pPr>
      <w:r>
        <w:rPr>
          <w:rFonts w:ascii="UD デジタル 教科書体 N" w:eastAsia="UD デジタル 教科書体 N" w:hAnsi="ＭＳ 明朝" w:hint="eastAsia"/>
          <w:sz w:val="24"/>
        </w:rPr>
        <w:t>（1）</w:t>
      </w:r>
      <w:r w:rsidR="00274684" w:rsidRPr="00EC5F10">
        <w:rPr>
          <w:rFonts w:ascii="UD デジタル 教科書体 N" w:eastAsia="UD デジタル 教科書体 N" w:hAnsi="ＭＳ 明朝" w:hint="eastAsia"/>
          <w:sz w:val="24"/>
        </w:rPr>
        <w:t>国の責任と謝罪</w:t>
      </w:r>
    </w:p>
    <w:p w14:paraId="0447D403" w14:textId="51E6517C" w:rsidR="00274684" w:rsidRPr="00EC5F10" w:rsidRDefault="00E5504E" w:rsidP="00274684">
      <w:pPr>
        <w:ind w:leftChars="100" w:left="210" w:firstLineChars="100" w:firstLine="240"/>
        <w:rPr>
          <w:rFonts w:ascii="UD デジタル 教科書体 N" w:eastAsia="UD デジタル 教科書体 N" w:hAnsi="ＭＳ 明朝" w:hint="eastAsia"/>
          <w:sz w:val="24"/>
        </w:rPr>
      </w:pPr>
      <w:r>
        <w:rPr>
          <w:rFonts w:ascii="UD デジタル 教科書体 N" w:eastAsia="UD デジタル 教科書体 N" w:hAnsi="ＭＳ 明朝" w:hint="eastAsia"/>
          <w:sz w:val="24"/>
        </w:rPr>
        <w:t>「</w:t>
      </w:r>
      <w:r w:rsidR="00274684" w:rsidRPr="00EC5F10">
        <w:rPr>
          <w:rFonts w:ascii="UD デジタル 教科書体 N" w:eastAsia="UD デジタル 教科書体 N" w:hAnsi="ＭＳ 明朝" w:hint="eastAsia"/>
          <w:sz w:val="24"/>
        </w:rPr>
        <w:t>国は、最高裁令和６年７月３日大法廷判決を真摯に受け止め、日本国憲法に違反する規定を執行し、優生思想に基づく誤った施策を推進し、特定の</w:t>
      </w:r>
      <w:r w:rsidR="00274684" w:rsidRPr="00EC5F10">
        <w:rPr>
          <w:rFonts w:ascii="UD デジタル 教科書体 N" w:eastAsia="UD デジタル 教科書体 N" w:hAnsi="ＭＳ 明朝" w:hint="eastAsia"/>
          <w:sz w:val="24"/>
        </w:rPr>
        <w:lastRenderedPageBreak/>
        <w:t>疾病や障害を有すること等に係る方々を差別し、特定の疾病や障害を有すること等を理由に優生手術等という個人の尊厳を蹂躙するあってはならない人権侵害を行ってきたことについて、悔悟と反省の念を込めて深刻にその責任を認めるとともに、心から深く謝罪する。</w:t>
      </w:r>
      <w:r>
        <w:rPr>
          <w:rFonts w:ascii="UD デジタル 教科書体 N" w:eastAsia="UD デジタル 教科書体 N" w:hAnsi="ＭＳ 明朝" w:hint="eastAsia"/>
          <w:sz w:val="24"/>
        </w:rPr>
        <w:t>」</w:t>
      </w:r>
    </w:p>
    <w:p w14:paraId="529D1D9A" w14:textId="034A22E9" w:rsidR="00274684" w:rsidRPr="00EC5F10" w:rsidRDefault="00E5504E" w:rsidP="00274684">
      <w:pPr>
        <w:ind w:leftChars="100" w:left="210" w:firstLineChars="100" w:firstLine="240"/>
        <w:rPr>
          <w:rFonts w:ascii="UD デジタル 教科書体 N" w:eastAsia="UD デジタル 教科書体 N" w:hAnsi="ＭＳ 明朝" w:hint="eastAsia"/>
          <w:sz w:val="24"/>
        </w:rPr>
      </w:pPr>
      <w:r>
        <w:rPr>
          <w:rFonts w:ascii="UD デジタル 教科書体 N" w:eastAsia="UD デジタル 教科書体 N" w:hAnsi="ＭＳ 明朝" w:hint="eastAsia"/>
          <w:sz w:val="24"/>
        </w:rPr>
        <w:t>「</w:t>
      </w:r>
      <w:r w:rsidR="00274684" w:rsidRPr="00EC5F10">
        <w:rPr>
          <w:rFonts w:ascii="UD デジタル 教科書体 N" w:eastAsia="UD デジタル 教科書体 N" w:hAnsi="ＭＳ 明朝" w:hint="eastAsia"/>
          <w:sz w:val="24"/>
        </w:rPr>
        <w:t>国は、被害者の被害と名誉、尊厳の回復に全力を尽くすとともに、二度と同じ過ちを繰り返すことのないよう、優生思想及び疾病や障害を有する方々に対する偏見差別を根絶し、全ての個人が疾病や障害の有無によって分け隔てられることなく尊厳が尊重される社会を実現すべく、全府省庁をあげて全力を尽くす。</w:t>
      </w:r>
      <w:r>
        <w:rPr>
          <w:rFonts w:ascii="UD デジタル 教科書体 N" w:eastAsia="UD デジタル 教科書体 N" w:hAnsi="ＭＳ 明朝" w:hint="eastAsia"/>
          <w:sz w:val="24"/>
        </w:rPr>
        <w:t>」</w:t>
      </w:r>
    </w:p>
    <w:p w14:paraId="4D4176A3" w14:textId="05C058DC" w:rsidR="00274684" w:rsidRPr="00EC5F10" w:rsidRDefault="00EC5F10" w:rsidP="00274684">
      <w:pPr>
        <w:rPr>
          <w:rFonts w:ascii="UD デジタル 教科書体 N" w:eastAsia="UD デジタル 教科書体 N" w:hAnsi="ＭＳ 明朝" w:hint="eastAsia"/>
          <w:sz w:val="24"/>
        </w:rPr>
      </w:pPr>
      <w:r>
        <w:rPr>
          <w:rFonts w:ascii="UD デジタル 教科書体 N" w:eastAsia="UD デジタル 教科書体 N" w:hAnsi="ＭＳ 明朝" w:hint="eastAsia"/>
          <w:sz w:val="24"/>
        </w:rPr>
        <w:t>（2）</w:t>
      </w:r>
      <w:r w:rsidR="00274684" w:rsidRPr="00EC5F10">
        <w:rPr>
          <w:rFonts w:ascii="UD デジタル 教科書体 N" w:eastAsia="UD デジタル 教科書体 N" w:hAnsi="ＭＳ 明朝" w:hint="eastAsia"/>
          <w:sz w:val="24"/>
        </w:rPr>
        <w:t>「補償法」に基づく全ての被害者に対する補償の実現に向けた施策</w:t>
      </w:r>
    </w:p>
    <w:p w14:paraId="6371255A" w14:textId="0898F434" w:rsidR="00274684" w:rsidRPr="00EC5F10" w:rsidRDefault="00274684" w:rsidP="00274684">
      <w:pPr>
        <w:ind w:left="240" w:hangingChars="100" w:hanging="240"/>
        <w:rPr>
          <w:rFonts w:ascii="UD デジタル 教科書体 N" w:eastAsia="UD デジタル 教科書体 N" w:hAnsi="ＭＳ 明朝" w:hint="eastAsia"/>
          <w:sz w:val="24"/>
        </w:rPr>
      </w:pPr>
      <w:r w:rsidRPr="00EC5F10">
        <w:rPr>
          <w:rFonts w:ascii="UD デジタル 教科書体 N" w:eastAsia="UD デジタル 教科書体 N" w:hAnsi="ＭＳ 明朝" w:hint="eastAsia"/>
          <w:sz w:val="24"/>
        </w:rPr>
        <w:t xml:space="preserve">　　国は、「旧優生保護法に基づく優生手術等を受けた者等に対する補償金等の支給等に関する法律」に基づき、全ての優生保護法被害者に対する補償の実現をめざし、全力を尽くす。</w:t>
      </w:r>
    </w:p>
    <w:p w14:paraId="1691A26E" w14:textId="527D839C" w:rsidR="00274684" w:rsidRPr="00EC5F10" w:rsidRDefault="00274684" w:rsidP="00EC5F10">
      <w:pPr>
        <w:pStyle w:val="a9"/>
        <w:numPr>
          <w:ilvl w:val="0"/>
          <w:numId w:val="4"/>
        </w:numPr>
        <w:rPr>
          <w:rFonts w:ascii="UD デジタル 教科書体 N" w:eastAsia="UD デジタル 教科書体 N" w:hAnsi="ＭＳ 明朝" w:hint="eastAsia"/>
          <w:sz w:val="24"/>
        </w:rPr>
      </w:pPr>
      <w:r w:rsidRPr="00EC5F10">
        <w:rPr>
          <w:rFonts w:ascii="UD デジタル 教科書体 N" w:eastAsia="UD デジタル 教科書体 N" w:hAnsi="ＭＳ 明朝" w:hint="eastAsia"/>
          <w:sz w:val="24"/>
        </w:rPr>
        <w:t>相談窓口の整備、情報保障</w:t>
      </w:r>
    </w:p>
    <w:p w14:paraId="6C1125AF" w14:textId="77777777" w:rsidR="00274684" w:rsidRPr="00EC5F10" w:rsidRDefault="00274684" w:rsidP="00274684">
      <w:pPr>
        <w:ind w:left="480" w:hangingChars="200" w:hanging="480"/>
        <w:rPr>
          <w:rFonts w:ascii="UD デジタル 教科書体 N" w:eastAsia="UD デジタル 教科書体 N" w:hAnsi="ＭＳ 明朝" w:hint="eastAsia"/>
          <w:sz w:val="24"/>
        </w:rPr>
      </w:pPr>
      <w:r w:rsidRPr="00EC5F10">
        <w:rPr>
          <w:rFonts w:ascii="UD デジタル 教科書体 N" w:eastAsia="UD デジタル 教科書体 N" w:hAnsi="ＭＳ 明朝" w:hint="eastAsia"/>
          <w:sz w:val="24"/>
        </w:rPr>
        <w:t xml:space="preserve">　　　国及び各都道府県における相談窓口を整備し、相談及び申請に際しての合理的配慮及び情報保障を徹底すること。</w:t>
      </w:r>
    </w:p>
    <w:p w14:paraId="636E96AA" w14:textId="02740D7F" w:rsidR="00274684" w:rsidRPr="00EC5F10" w:rsidRDefault="00274684" w:rsidP="00EC5F10">
      <w:pPr>
        <w:pStyle w:val="a9"/>
        <w:numPr>
          <w:ilvl w:val="0"/>
          <w:numId w:val="4"/>
        </w:numPr>
        <w:rPr>
          <w:rFonts w:ascii="UD デジタル 教科書体 N" w:eastAsia="UD デジタル 教科書体 N" w:hAnsi="ＭＳ 明朝" w:hint="eastAsia"/>
          <w:sz w:val="24"/>
        </w:rPr>
      </w:pPr>
      <w:r w:rsidRPr="00EC5F10">
        <w:rPr>
          <w:rFonts w:ascii="UD デジタル 教科書体 N" w:eastAsia="UD デジタル 教科書体 N" w:hAnsi="ＭＳ 明朝" w:hint="eastAsia"/>
          <w:sz w:val="24"/>
        </w:rPr>
        <w:t>広報及び周知</w:t>
      </w:r>
    </w:p>
    <w:p w14:paraId="2496E71A" w14:textId="77777777" w:rsidR="00274684" w:rsidRPr="00EC5F10" w:rsidRDefault="00274684" w:rsidP="00274684">
      <w:pPr>
        <w:ind w:left="480" w:hangingChars="200" w:hanging="480"/>
        <w:rPr>
          <w:rFonts w:ascii="UD デジタル 教科書体 N" w:eastAsia="UD デジタル 教科書体 N" w:hAnsi="ＭＳ 明朝" w:hint="eastAsia"/>
          <w:sz w:val="24"/>
        </w:rPr>
      </w:pPr>
      <w:r w:rsidRPr="00EC5F10">
        <w:rPr>
          <w:rFonts w:ascii="UD デジタル 教科書体 N" w:eastAsia="UD デジタル 教科書体 N" w:hAnsi="ＭＳ 明朝" w:hint="eastAsia"/>
          <w:sz w:val="24"/>
        </w:rPr>
        <w:t xml:space="preserve">　　　特定の疾病や障害を有する被害者に対し、適切に情報が行き届くよう、</w:t>
      </w:r>
      <w:r w:rsidRPr="00EC5F10">
        <w:rPr>
          <w:rFonts w:ascii="UD デジタル 教科書体 N" w:eastAsia="UD デジタル 教科書体 N" w:hAnsi="ＭＳ 明朝" w:hint="eastAsia"/>
          <w:sz w:val="24"/>
        </w:rPr>
        <w:lastRenderedPageBreak/>
        <w:t>広報、周知の方法を工夫、徹底すること。</w:t>
      </w:r>
    </w:p>
    <w:p w14:paraId="6814C99F" w14:textId="34D800C2" w:rsidR="00274684" w:rsidRPr="00EC5F10" w:rsidRDefault="00274684" w:rsidP="00EC5F10">
      <w:pPr>
        <w:pStyle w:val="a9"/>
        <w:numPr>
          <w:ilvl w:val="0"/>
          <w:numId w:val="4"/>
        </w:numPr>
        <w:rPr>
          <w:rFonts w:ascii="UD デジタル 教科書体 N" w:eastAsia="UD デジタル 教科書体 N" w:hAnsi="ＭＳ 明朝" w:hint="eastAsia"/>
          <w:sz w:val="24"/>
        </w:rPr>
      </w:pPr>
      <w:r w:rsidRPr="00EC5F10">
        <w:rPr>
          <w:rFonts w:ascii="UD デジタル 教科書体 N" w:eastAsia="UD デジタル 教科書体 N" w:hAnsi="ＭＳ 明朝" w:hint="eastAsia"/>
          <w:sz w:val="24"/>
        </w:rPr>
        <w:t>被害者に対し確実に補償を届けるための施策</w:t>
      </w:r>
    </w:p>
    <w:p w14:paraId="73BB6E82" w14:textId="6EDD3120" w:rsidR="00274684" w:rsidRPr="00EC5F10" w:rsidRDefault="00274684" w:rsidP="00274684">
      <w:pPr>
        <w:ind w:leftChars="200" w:left="420" w:firstLineChars="100" w:firstLine="240"/>
        <w:rPr>
          <w:rFonts w:ascii="UD デジタル 教科書体 N" w:eastAsia="UD デジタル 教科書体 N" w:hAnsi="ＭＳ 明朝" w:hint="eastAsia"/>
          <w:sz w:val="24"/>
        </w:rPr>
      </w:pPr>
      <w:r w:rsidRPr="00EC5F10">
        <w:rPr>
          <w:rFonts w:ascii="UD デジタル 教科書体 N" w:eastAsia="UD デジタル 教科書体 N" w:hAnsi="ＭＳ 明朝" w:hint="eastAsia"/>
          <w:sz w:val="24"/>
        </w:rPr>
        <w:t>個別通知を含め、被害者に対し確実に補償を届けるためのあらゆる施策　を検討し、実施すること。</w:t>
      </w:r>
    </w:p>
    <w:p w14:paraId="788B5DCC" w14:textId="5B69D741" w:rsidR="00274684" w:rsidRPr="00EC5F10" w:rsidRDefault="00EC5F10" w:rsidP="00274684">
      <w:pPr>
        <w:rPr>
          <w:rFonts w:ascii="UD デジタル 教科書体 N" w:eastAsia="UD デジタル 教科書体 N" w:hAnsi="ＭＳ 明朝" w:hint="eastAsia"/>
          <w:sz w:val="24"/>
        </w:rPr>
      </w:pPr>
      <w:r>
        <w:rPr>
          <w:rFonts w:ascii="UD デジタル 教科書体 N" w:eastAsia="UD デジタル 教科書体 N" w:hAnsi="ＭＳ 明朝" w:hint="eastAsia"/>
          <w:sz w:val="24"/>
        </w:rPr>
        <w:t>（3）</w:t>
      </w:r>
      <w:r w:rsidR="00274684" w:rsidRPr="00EC5F10">
        <w:rPr>
          <w:rFonts w:ascii="UD デジタル 教科書体 N" w:eastAsia="UD デジタル 教科書体 N" w:hAnsi="ＭＳ 明朝" w:hint="eastAsia"/>
          <w:sz w:val="24"/>
        </w:rPr>
        <w:t>恒久対策等の実施</w:t>
      </w:r>
    </w:p>
    <w:p w14:paraId="7E6DBA24" w14:textId="0A63F524" w:rsidR="00274684" w:rsidRPr="00EC5F10" w:rsidRDefault="00274684" w:rsidP="00274684">
      <w:pPr>
        <w:ind w:firstLineChars="100" w:firstLine="240"/>
        <w:rPr>
          <w:rFonts w:ascii="UD デジタル 教科書体 N" w:eastAsia="UD デジタル 教科書体 N" w:hAnsi="ＭＳ 明朝" w:hint="eastAsia"/>
          <w:sz w:val="24"/>
        </w:rPr>
      </w:pPr>
      <w:r w:rsidRPr="00EC5F10">
        <w:rPr>
          <w:rFonts w:ascii="UD デジタル 教科書体 N" w:eastAsia="UD デジタル 教科書体 N" w:hAnsi="ＭＳ 明朝" w:hint="eastAsia"/>
          <w:sz w:val="24"/>
        </w:rPr>
        <w:t>（</w:t>
      </w:r>
      <w:r w:rsidR="00EC5F10">
        <w:rPr>
          <w:rFonts w:ascii="UD デジタル 教科書体 N" w:eastAsia="UD デジタル 教科書体 N" w:hAnsi="ＭＳ 明朝" w:hint="eastAsia"/>
          <w:sz w:val="24"/>
        </w:rPr>
        <w:t>ア</w:t>
      </w:r>
      <w:r w:rsidRPr="00EC5F10">
        <w:rPr>
          <w:rFonts w:ascii="UD デジタル 教科書体 N" w:eastAsia="UD デジタル 教科書体 N" w:hAnsi="ＭＳ 明朝" w:hint="eastAsia"/>
          <w:sz w:val="24"/>
        </w:rPr>
        <w:t>）優生保護法被害者の被害の回復に向けた施策</w:t>
      </w:r>
    </w:p>
    <w:p w14:paraId="528AFCC0" w14:textId="77777777" w:rsidR="00274684" w:rsidRPr="00EC5F10" w:rsidRDefault="00274684" w:rsidP="00274684">
      <w:pPr>
        <w:ind w:left="480" w:hangingChars="200" w:hanging="480"/>
        <w:rPr>
          <w:rFonts w:ascii="UD デジタル 教科書体 N" w:eastAsia="UD デジタル 教科書体 N" w:hAnsi="ＭＳ 明朝" w:hint="eastAsia"/>
          <w:sz w:val="24"/>
        </w:rPr>
      </w:pPr>
      <w:r w:rsidRPr="00EC5F10">
        <w:rPr>
          <w:rFonts w:ascii="UD デジタル 教科書体 N" w:eastAsia="UD デジタル 教科書体 N" w:hAnsi="ＭＳ 明朝" w:hint="eastAsia"/>
          <w:sz w:val="24"/>
        </w:rPr>
        <w:t xml:space="preserve">　　　謝罪広告をはじめ、可能な限りの被害者の名誉回復のための措置を検討し、実施すること。</w:t>
      </w:r>
    </w:p>
    <w:p w14:paraId="164D0E6D" w14:textId="48C036E1" w:rsidR="00274684" w:rsidRPr="00EC5F10" w:rsidRDefault="00274684" w:rsidP="00274684">
      <w:pPr>
        <w:ind w:firstLineChars="100" w:firstLine="240"/>
        <w:rPr>
          <w:rFonts w:ascii="UD デジタル 教科書体 N" w:eastAsia="UD デジタル 教科書体 N" w:hAnsi="ＭＳ 明朝" w:hint="eastAsia"/>
          <w:sz w:val="24"/>
        </w:rPr>
      </w:pPr>
      <w:r w:rsidRPr="00EC5F10">
        <w:rPr>
          <w:rFonts w:ascii="UD デジタル 教科書体 N" w:eastAsia="UD デジタル 教科書体 N" w:hAnsi="ＭＳ 明朝" w:hint="eastAsia"/>
          <w:sz w:val="24"/>
        </w:rPr>
        <w:t>（</w:t>
      </w:r>
      <w:r w:rsidR="00EC5F10">
        <w:rPr>
          <w:rFonts w:ascii="UD デジタル 教科書体 N" w:eastAsia="UD デジタル 教科書体 N" w:hAnsi="ＭＳ 明朝" w:hint="eastAsia"/>
          <w:sz w:val="24"/>
        </w:rPr>
        <w:t>イ</w:t>
      </w:r>
      <w:r w:rsidRPr="00EC5F10">
        <w:rPr>
          <w:rFonts w:ascii="UD デジタル 教科書体 N" w:eastAsia="UD デジタル 教科書体 N" w:hAnsi="ＭＳ 明朝" w:hint="eastAsia"/>
          <w:sz w:val="24"/>
        </w:rPr>
        <w:t>）真相究明、再発防止のための調査・検証</w:t>
      </w:r>
    </w:p>
    <w:p w14:paraId="252F2ECF" w14:textId="7A256B36" w:rsidR="00274684" w:rsidRPr="00EC5F10" w:rsidRDefault="00274684" w:rsidP="00274684">
      <w:pPr>
        <w:ind w:leftChars="200" w:left="420" w:firstLineChars="100" w:firstLine="240"/>
        <w:rPr>
          <w:rFonts w:ascii="UD デジタル 教科書体 N" w:eastAsia="UD デジタル 教科書体 N" w:hAnsi="ＭＳ 明朝" w:hint="eastAsia"/>
          <w:sz w:val="24"/>
        </w:rPr>
      </w:pPr>
      <w:r w:rsidRPr="00EC5F10">
        <w:rPr>
          <w:rFonts w:ascii="UD デジタル 教科書体 N" w:eastAsia="UD デジタル 教科書体 N" w:hAnsi="ＭＳ 明朝" w:hint="eastAsia"/>
          <w:sz w:val="24"/>
        </w:rPr>
        <w:t>二度と同じ過ちを繰り返さないため、第三者機関による、徹底的な調査及び検証を実施する。実施主体や構成員として優生保護法被害全国原告団、優生保護法被害全国弁護団、優生連等障害者団体の代表を含む。</w:t>
      </w:r>
    </w:p>
    <w:p w14:paraId="55B4D6D4" w14:textId="7E6DFCC7" w:rsidR="00274684" w:rsidRPr="00EC5F10" w:rsidRDefault="00274684" w:rsidP="00274684">
      <w:pPr>
        <w:ind w:firstLineChars="100" w:firstLine="240"/>
        <w:rPr>
          <w:rFonts w:ascii="UD デジタル 教科書体 N" w:eastAsia="UD デジタル 教科書体 N" w:hAnsi="ＭＳ 明朝" w:hint="eastAsia"/>
          <w:sz w:val="24"/>
        </w:rPr>
      </w:pPr>
      <w:r w:rsidRPr="00EC5F10">
        <w:rPr>
          <w:rFonts w:ascii="UD デジタル 教科書体 N" w:eastAsia="UD デジタル 教科書体 N" w:hAnsi="ＭＳ 明朝" w:hint="eastAsia"/>
          <w:sz w:val="24"/>
        </w:rPr>
        <w:t>（</w:t>
      </w:r>
      <w:r w:rsidR="00EC5F10">
        <w:rPr>
          <w:rFonts w:ascii="UD デジタル 教科書体 N" w:eastAsia="UD デジタル 教科書体 N" w:hAnsi="ＭＳ 明朝" w:hint="eastAsia"/>
          <w:sz w:val="24"/>
        </w:rPr>
        <w:t>ウ</w:t>
      </w:r>
      <w:r w:rsidRPr="00EC5F10">
        <w:rPr>
          <w:rFonts w:ascii="UD デジタル 教科書体 N" w:eastAsia="UD デジタル 教科書体 N" w:hAnsi="ＭＳ 明朝" w:hint="eastAsia"/>
          <w:sz w:val="24"/>
        </w:rPr>
        <w:t>）偏見差別の根絶に向けた施策の推進</w:t>
      </w:r>
    </w:p>
    <w:p w14:paraId="15A2798E" w14:textId="4D4D01D2" w:rsidR="00274684" w:rsidRPr="00EC5F10" w:rsidRDefault="00274684" w:rsidP="00274684">
      <w:pPr>
        <w:ind w:left="480" w:hangingChars="200" w:hanging="480"/>
        <w:rPr>
          <w:rFonts w:ascii="UD デジタル 教科書体 N" w:eastAsia="UD デジタル 教科書体 N" w:hAnsi="ＭＳ 明朝" w:hint="eastAsia"/>
          <w:sz w:val="24"/>
        </w:rPr>
      </w:pPr>
      <w:r w:rsidRPr="00EC5F10">
        <w:rPr>
          <w:rFonts w:ascii="UD デジタル 教科書体 N" w:eastAsia="UD デジタル 教科書体 N" w:hAnsi="ＭＳ 明朝" w:hint="eastAsia"/>
          <w:sz w:val="24"/>
        </w:rPr>
        <w:t xml:space="preserve">　　　優生思想及び障害者に対する偏見差別の根絶に向け、法制度の在り方を含め、教育・啓発等の諸施策を検討し、実施する。</w:t>
      </w:r>
    </w:p>
    <w:p w14:paraId="3A9A8FF3" w14:textId="073AD443" w:rsidR="00274684" w:rsidRPr="00EC5F10" w:rsidRDefault="00EC5F10" w:rsidP="00EC5F10">
      <w:pPr>
        <w:rPr>
          <w:rFonts w:ascii="UD デジタル 教科書体 N" w:eastAsia="UD デジタル 教科書体 N" w:hAnsi="ＭＳ 明朝" w:hint="eastAsia"/>
          <w:sz w:val="24"/>
        </w:rPr>
      </w:pPr>
      <w:r>
        <w:rPr>
          <w:rFonts w:ascii="UD デジタル 教科書体 N" w:eastAsia="UD デジタル 教科書体 N" w:hAnsi="ＭＳ 明朝" w:hint="eastAsia"/>
          <w:sz w:val="24"/>
        </w:rPr>
        <w:t>５、</w:t>
      </w:r>
      <w:r w:rsidR="00274684" w:rsidRPr="00EC5F10">
        <w:rPr>
          <w:rFonts w:ascii="UD デジタル 教科書体 N" w:eastAsia="UD デジタル 教科書体 N" w:hAnsi="ＭＳ 明朝" w:hint="eastAsia"/>
          <w:sz w:val="24"/>
        </w:rPr>
        <w:t xml:space="preserve">　継続的・定期的な協議の場の設置</w:t>
      </w:r>
    </w:p>
    <w:p w14:paraId="56912189" w14:textId="7B598327" w:rsidR="00274684" w:rsidRPr="00EC5F10" w:rsidRDefault="00E2685C" w:rsidP="00274684">
      <w:pPr>
        <w:ind w:leftChars="100" w:left="210"/>
        <w:rPr>
          <w:rFonts w:ascii="UD デジタル 教科書体 N" w:eastAsia="UD デジタル 教科書体 N" w:hAnsi="ＭＳ 明朝" w:hint="eastAsia"/>
          <w:sz w:val="24"/>
        </w:rPr>
      </w:pPr>
      <w:r>
        <w:rPr>
          <w:rFonts w:ascii="UD デジタル 教科書体 N" w:eastAsia="UD デジタル 教科書体 N" w:hAnsi="ＭＳ 明朝" w:hint="eastAsia"/>
          <w:sz w:val="24"/>
        </w:rPr>
        <w:t>（1）</w:t>
      </w:r>
      <w:r w:rsidR="00274684" w:rsidRPr="00EC5F10">
        <w:rPr>
          <w:rFonts w:ascii="UD デジタル 教科書体 N" w:eastAsia="UD デジタル 教科書体 N" w:hAnsi="ＭＳ 明朝" w:hint="eastAsia"/>
          <w:sz w:val="24"/>
        </w:rPr>
        <w:t>優生保護法問題の全面的な解決に向けた施策等の検討、実施に当たっては、優生保護法被害全国原告団、優生保護法被害全国弁護団及び優生連と関</w:t>
      </w:r>
      <w:r w:rsidR="00274684" w:rsidRPr="00EC5F10">
        <w:rPr>
          <w:rFonts w:ascii="UD デジタル 教科書体 N" w:eastAsia="UD デジタル 教科書体 N" w:hAnsi="ＭＳ 明朝" w:hint="eastAsia"/>
          <w:sz w:val="24"/>
        </w:rPr>
        <w:lastRenderedPageBreak/>
        <w:t>係府省庁との協議の場を設置し、継続的・定期的な協議を行う。</w:t>
      </w:r>
    </w:p>
    <w:p w14:paraId="11F87E7D" w14:textId="1F6D58F2" w:rsidR="00E71A69" w:rsidRPr="00E2685C" w:rsidRDefault="005A2DF6" w:rsidP="00E2685C">
      <w:pPr>
        <w:pStyle w:val="a9"/>
        <w:numPr>
          <w:ilvl w:val="0"/>
          <w:numId w:val="5"/>
        </w:numPr>
        <w:rPr>
          <w:rFonts w:ascii="UD デジタル 教科書体 N" w:eastAsia="UD デジタル 教科書体 N" w:hint="eastAsia"/>
          <w:sz w:val="24"/>
        </w:rPr>
      </w:pPr>
      <w:r w:rsidRPr="00E2685C">
        <w:rPr>
          <w:rFonts w:ascii="UD デジタル 教科書体 N" w:eastAsia="UD デジタル 教科書体 N" w:hint="eastAsia"/>
          <w:sz w:val="24"/>
        </w:rPr>
        <w:t>定期協議の</w:t>
      </w:r>
      <w:r w:rsidR="00E2685C">
        <w:rPr>
          <w:rFonts w:ascii="UD デジタル 教科書体 N" w:eastAsia="UD デジタル 教科書体 N" w:hint="eastAsia"/>
          <w:sz w:val="24"/>
        </w:rPr>
        <w:t>テーマ</w:t>
      </w:r>
    </w:p>
    <w:p w14:paraId="29B269D4" w14:textId="17120ADF" w:rsidR="00C41216" w:rsidRDefault="00C41216" w:rsidP="008C4D33">
      <w:pPr>
        <w:pStyle w:val="aa"/>
        <w:rPr>
          <w:rFonts w:ascii="UD デジタル 教科書体 N" w:eastAsia="UD デジタル 教科書体 N" w:hAnsiTheme="minorEastAsia"/>
          <w:szCs w:val="24"/>
        </w:rPr>
      </w:pPr>
      <w:r>
        <w:rPr>
          <w:rFonts w:ascii="UD デジタル 教科書体 N" w:eastAsia="UD デジタル 教科書体 N" w:hAnsiTheme="minorEastAsia" w:hint="eastAsia"/>
          <w:szCs w:val="24"/>
        </w:rPr>
        <w:t>第１作業部会</w:t>
      </w:r>
    </w:p>
    <w:p w14:paraId="3A027483" w14:textId="69C7EC7B" w:rsidR="00C41216" w:rsidRDefault="00C41216" w:rsidP="008C4D33">
      <w:pPr>
        <w:pStyle w:val="aa"/>
        <w:rPr>
          <w:rFonts w:ascii="UD デジタル 教科書体 N" w:eastAsia="UD デジタル 教科書体 N" w:hAnsiTheme="minorEastAsia" w:hint="eastAsia"/>
          <w:szCs w:val="24"/>
        </w:rPr>
      </w:pPr>
      <w:r>
        <w:rPr>
          <w:rFonts w:ascii="UD デジタル 教科書体 N" w:eastAsia="UD デジタル 教科書体 N" w:hAnsiTheme="minorEastAsia" w:hint="eastAsia"/>
          <w:szCs w:val="24"/>
        </w:rPr>
        <w:t xml:space="preserve">　被害者に対する完全補償を実施するための具体的取り組み</w:t>
      </w:r>
    </w:p>
    <w:p w14:paraId="62C31718" w14:textId="251943C8" w:rsidR="008C4D33" w:rsidRPr="00EC5F10" w:rsidRDefault="008C4D33" w:rsidP="008C4D33">
      <w:pPr>
        <w:pStyle w:val="aa"/>
        <w:rPr>
          <w:rFonts w:ascii="UD デジタル 教科書体 N" w:eastAsia="UD デジタル 教科書体 N" w:hint="eastAsia"/>
          <w:szCs w:val="24"/>
        </w:rPr>
      </w:pPr>
      <w:r w:rsidRPr="00EC5F10">
        <w:rPr>
          <w:rFonts w:ascii="UD デジタル 教科書体 N" w:eastAsia="UD デジタル 教科書体 N" w:hAnsiTheme="minorEastAsia" w:hint="eastAsia"/>
          <w:szCs w:val="24"/>
        </w:rPr>
        <w:t>第</w:t>
      </w:r>
      <w:r w:rsidRPr="00EC5F10">
        <w:rPr>
          <w:rFonts w:ascii="UD デジタル 教科書体 N" w:eastAsia="UD デジタル 教科書体 N" w:hint="eastAsia"/>
          <w:szCs w:val="24"/>
        </w:rPr>
        <w:t>２作業部会</w:t>
      </w:r>
    </w:p>
    <w:p w14:paraId="1EED4494" w14:textId="77777777" w:rsidR="008C4D33" w:rsidRPr="00EC5F10" w:rsidRDefault="008C4D33" w:rsidP="008C4D33">
      <w:pPr>
        <w:rPr>
          <w:rFonts w:ascii="UD デジタル 教科書体 N" w:eastAsia="UD デジタル 教科書体 N" w:hint="eastAsia"/>
          <w:sz w:val="24"/>
        </w:rPr>
      </w:pPr>
      <w:r w:rsidRPr="00EC5F10">
        <w:rPr>
          <w:rFonts w:ascii="UD デジタル 教科書体 N" w:eastAsia="UD デジタル 教科書体 N" w:hint="eastAsia"/>
          <w:sz w:val="24"/>
        </w:rPr>
        <w:t>【テーマ①】</w:t>
      </w:r>
    </w:p>
    <w:p w14:paraId="0F6CA248" w14:textId="77777777" w:rsidR="008C4D33" w:rsidRPr="00EC5F10" w:rsidRDefault="008C4D33" w:rsidP="008C4D33">
      <w:pPr>
        <w:ind w:firstLineChars="100" w:firstLine="240"/>
        <w:rPr>
          <w:rFonts w:ascii="UD デジタル 教科書体 N" w:eastAsia="UD デジタル 教科書体 N" w:hint="eastAsia"/>
          <w:sz w:val="24"/>
        </w:rPr>
      </w:pPr>
      <w:r w:rsidRPr="00EC5F10">
        <w:rPr>
          <w:rFonts w:ascii="UD デジタル 教科書体 N" w:eastAsia="UD デジタル 教科書体 N" w:hint="eastAsia"/>
          <w:sz w:val="24"/>
        </w:rPr>
        <w:t>優生思想及び障害者に対する偏見差別の根絶のために必要な人権教育・啓発（教科書・学習指導要領の改訂の問題、人権教育・啓発に関する基本計画に基づく取組に関する議論等も含む）</w:t>
      </w:r>
    </w:p>
    <w:p w14:paraId="4A4972BC" w14:textId="77777777" w:rsidR="008C4D33" w:rsidRPr="00EC5F10" w:rsidRDefault="008C4D33" w:rsidP="008C4D33">
      <w:pPr>
        <w:rPr>
          <w:rFonts w:ascii="UD デジタル 教科書体 N" w:eastAsia="UD デジタル 教科書体 N" w:hint="eastAsia"/>
          <w:sz w:val="24"/>
        </w:rPr>
      </w:pPr>
      <w:r w:rsidRPr="00EC5F10">
        <w:rPr>
          <w:rFonts w:ascii="UD デジタル 教科書体 N" w:eastAsia="UD デジタル 教科書体 N" w:hint="eastAsia"/>
          <w:sz w:val="24"/>
        </w:rPr>
        <w:t>【テーマ②】</w:t>
      </w:r>
    </w:p>
    <w:p w14:paraId="7EC37454" w14:textId="77777777" w:rsidR="008C4D33" w:rsidRPr="00EC5F10" w:rsidRDefault="008C4D33" w:rsidP="008C4D33">
      <w:pPr>
        <w:ind w:firstLineChars="100" w:firstLine="240"/>
        <w:rPr>
          <w:rFonts w:ascii="UD デジタル 教科書体 N" w:eastAsia="UD デジタル 教科書体 N" w:hint="eastAsia"/>
          <w:sz w:val="24"/>
        </w:rPr>
      </w:pPr>
      <w:r w:rsidRPr="00EC5F10">
        <w:rPr>
          <w:rFonts w:ascii="UD デジタル 教科書体 N" w:eastAsia="UD デジタル 教科書体 N" w:hint="eastAsia"/>
          <w:sz w:val="24"/>
        </w:rPr>
        <w:t>性と生殖に関する健康／権利</w:t>
      </w:r>
      <w:r w:rsidRPr="00EC5F10">
        <w:rPr>
          <w:rFonts w:ascii="UD デジタル 教科書体 N" w:eastAsia="UD デジタル 教科書体 N" w:hAnsi="ＭＳ 明朝" w:hint="eastAsia"/>
          <w:sz w:val="24"/>
        </w:rPr>
        <w:t>（セクシュアル・リプロダクティブ・ヘルス／ライツ）</w:t>
      </w:r>
      <w:r w:rsidRPr="00EC5F10">
        <w:rPr>
          <w:rFonts w:ascii="UD デジタル 教科書体 N" w:eastAsia="UD デジタル 教科書体 N" w:hint="eastAsia"/>
          <w:sz w:val="24"/>
        </w:rPr>
        <w:t>を含む包括的性教育</w:t>
      </w:r>
    </w:p>
    <w:p w14:paraId="13AE489D" w14:textId="77777777" w:rsidR="008C4D33" w:rsidRPr="00EC5F10" w:rsidRDefault="008C4D33" w:rsidP="008C4D33">
      <w:pPr>
        <w:rPr>
          <w:rFonts w:ascii="UD デジタル 教科書体 N" w:eastAsia="UD デジタル 教科書体 N" w:hint="eastAsia"/>
          <w:sz w:val="24"/>
        </w:rPr>
      </w:pPr>
      <w:r w:rsidRPr="00EC5F10">
        <w:rPr>
          <w:rFonts w:ascii="UD デジタル 教科書体 N" w:eastAsia="UD デジタル 教科書体 N" w:hint="eastAsia"/>
          <w:sz w:val="24"/>
        </w:rPr>
        <w:t>【テーマ③】</w:t>
      </w:r>
    </w:p>
    <w:p w14:paraId="4BCE036B" w14:textId="77777777" w:rsidR="00C41216" w:rsidRDefault="008C4D33" w:rsidP="00C41216">
      <w:pPr>
        <w:ind w:firstLineChars="100" w:firstLine="240"/>
        <w:rPr>
          <w:rFonts w:ascii="UD デジタル 教科書体 N" w:eastAsia="UD デジタル 教科書体 N"/>
          <w:sz w:val="24"/>
        </w:rPr>
      </w:pPr>
      <w:r w:rsidRPr="00EC5F10">
        <w:rPr>
          <w:rFonts w:ascii="UD デジタル 教科書体 N" w:eastAsia="UD デジタル 教科書体 N" w:hint="eastAsia"/>
          <w:sz w:val="24"/>
        </w:rPr>
        <w:t>インクルーシブ教育</w:t>
      </w:r>
    </w:p>
    <w:p w14:paraId="6E6CA4ED" w14:textId="4D084714" w:rsidR="008C4D33" w:rsidRPr="00EC5F10" w:rsidRDefault="008C4D33" w:rsidP="00C41216">
      <w:pPr>
        <w:rPr>
          <w:rFonts w:ascii="UD デジタル 教科書体 N" w:eastAsia="UD デジタル 教科書体 N" w:hint="eastAsia"/>
          <w:sz w:val="24"/>
        </w:rPr>
      </w:pPr>
      <w:r w:rsidRPr="00EC5F10">
        <w:rPr>
          <w:rFonts w:ascii="UD デジタル 教科書体 N" w:eastAsia="UD デジタル 教科書体 N" w:hAnsiTheme="minorEastAsia" w:hint="eastAsia"/>
          <w:sz w:val="24"/>
        </w:rPr>
        <w:t>第３</w:t>
      </w:r>
      <w:r w:rsidRPr="00EC5F10">
        <w:rPr>
          <w:rFonts w:ascii="UD デジタル 教科書体 N" w:eastAsia="UD デジタル 教科書体 N" w:hint="eastAsia"/>
          <w:sz w:val="24"/>
        </w:rPr>
        <w:t>作業部会～偏見差別の根絶に向けた作業部会～</w:t>
      </w:r>
    </w:p>
    <w:p w14:paraId="58FFFCF3" w14:textId="77777777" w:rsidR="008C4D33" w:rsidRPr="00EC5F10" w:rsidRDefault="008C4D33" w:rsidP="008C4D33">
      <w:pPr>
        <w:rPr>
          <w:rFonts w:ascii="UD デジタル 教科書体 N" w:eastAsia="UD デジタル 教科書体 N" w:hint="eastAsia"/>
          <w:sz w:val="24"/>
        </w:rPr>
      </w:pPr>
      <w:r w:rsidRPr="00EC5F10">
        <w:rPr>
          <w:rFonts w:ascii="UD デジタル 教科書体 N" w:eastAsia="UD デジタル 教科書体 N" w:hint="eastAsia"/>
          <w:sz w:val="24"/>
        </w:rPr>
        <w:t>【テーマ①】国内人権機関の設置</w:t>
      </w:r>
    </w:p>
    <w:p w14:paraId="655F8270" w14:textId="5B9C63CB" w:rsidR="008C4D33" w:rsidRPr="00EC5F10" w:rsidRDefault="008C4D33" w:rsidP="008C4D33">
      <w:pPr>
        <w:rPr>
          <w:rFonts w:ascii="UD デジタル 教科書体 N" w:eastAsia="UD デジタル 教科書体 N" w:hint="eastAsia"/>
          <w:sz w:val="24"/>
        </w:rPr>
      </w:pPr>
      <w:r w:rsidRPr="00EC5F10">
        <w:rPr>
          <w:rFonts w:ascii="UD デジタル 教科書体 N" w:eastAsia="UD デジタル 教科書体 N" w:hint="eastAsia"/>
          <w:sz w:val="24"/>
        </w:rPr>
        <w:t>【テーマ②】</w:t>
      </w:r>
      <w:r w:rsidR="00C41216">
        <w:rPr>
          <w:rFonts w:ascii="UD デジタル 教科書体 N" w:eastAsia="UD デジタル 教科書体 N" w:hint="eastAsia"/>
          <w:sz w:val="24"/>
        </w:rPr>
        <w:t>政府各省庁の</w:t>
      </w:r>
      <w:r w:rsidRPr="00EC5F10">
        <w:rPr>
          <w:rFonts w:ascii="UD デジタル 教科書体 N" w:eastAsia="UD デジタル 教科書体 N" w:hint="eastAsia"/>
          <w:sz w:val="24"/>
        </w:rPr>
        <w:t>行動計画の改定</w:t>
      </w:r>
    </w:p>
    <w:p w14:paraId="5D5A548D" w14:textId="77777777" w:rsidR="008C4D33" w:rsidRPr="00EC5F10" w:rsidRDefault="008C4D33" w:rsidP="008C4D33">
      <w:pPr>
        <w:rPr>
          <w:rFonts w:ascii="UD デジタル 教科書体 N" w:eastAsia="UD デジタル 教科書体 N" w:hAnsi="ＭＳ 明朝" w:hint="eastAsia"/>
          <w:sz w:val="24"/>
        </w:rPr>
      </w:pPr>
      <w:r w:rsidRPr="00EC5F10">
        <w:rPr>
          <w:rFonts w:ascii="UD デジタル 教科書体 N" w:eastAsia="UD デジタル 教科書体 N" w:hint="eastAsia"/>
          <w:sz w:val="24"/>
        </w:rPr>
        <w:t>【テーマ③】</w:t>
      </w:r>
      <w:r w:rsidRPr="00EC5F10">
        <w:rPr>
          <w:rFonts w:ascii="UD デジタル 教科書体 N" w:eastAsia="UD デジタル 教科書体 N" w:hAnsi="ＭＳ 明朝" w:hint="eastAsia"/>
          <w:sz w:val="24"/>
        </w:rPr>
        <w:t>精神科における長期入院等の問題</w:t>
      </w:r>
    </w:p>
    <w:p w14:paraId="3BF8FB7D" w14:textId="77777777" w:rsidR="008C4D33" w:rsidRPr="00EC5F10" w:rsidRDefault="008C4D33" w:rsidP="008C4D33">
      <w:pPr>
        <w:rPr>
          <w:rFonts w:ascii="UD デジタル 教科書体 N" w:eastAsia="UD デジタル 教科書体 N" w:hAnsi="ＭＳ 明朝" w:hint="eastAsia"/>
          <w:sz w:val="24"/>
        </w:rPr>
      </w:pPr>
      <w:r w:rsidRPr="00EC5F10">
        <w:rPr>
          <w:rFonts w:ascii="UD デジタル 教科書体 N" w:eastAsia="UD デジタル 教科書体 N" w:hint="eastAsia"/>
          <w:sz w:val="24"/>
        </w:rPr>
        <w:lastRenderedPageBreak/>
        <w:t>【テーマ④】</w:t>
      </w:r>
      <w:r w:rsidRPr="00EC5F10">
        <w:rPr>
          <w:rFonts w:ascii="UD デジタル 教科書体 N" w:eastAsia="UD デジタル 教科書体 N" w:hAnsi="ＭＳ 明朝" w:hint="eastAsia"/>
          <w:sz w:val="24"/>
        </w:rPr>
        <w:t>障害のある人への子育て支援</w:t>
      </w:r>
    </w:p>
    <w:p w14:paraId="5F18F186" w14:textId="77777777" w:rsidR="008C4D33" w:rsidRPr="00EC5F10" w:rsidRDefault="008C4D33" w:rsidP="008C4D33">
      <w:pPr>
        <w:rPr>
          <w:rFonts w:ascii="UD デジタル 教科書体 N" w:eastAsia="UD デジタル 教科書体 N" w:hAnsi="ＭＳ 明朝" w:hint="eastAsia"/>
          <w:sz w:val="24"/>
        </w:rPr>
      </w:pPr>
      <w:r w:rsidRPr="00EC5F10">
        <w:rPr>
          <w:rFonts w:ascii="UD デジタル 教科書体 N" w:eastAsia="UD デジタル 教科書体 N" w:hint="eastAsia"/>
          <w:sz w:val="24"/>
        </w:rPr>
        <w:t>【テーマ⑤】</w:t>
      </w:r>
      <w:r w:rsidRPr="00EC5F10">
        <w:rPr>
          <w:rFonts w:ascii="UD デジタル 教科書体 N" w:eastAsia="UD デジタル 教科書体 N" w:hAnsi="ＭＳ 明朝" w:hint="eastAsia"/>
          <w:sz w:val="24"/>
        </w:rPr>
        <w:t>意識調査</w:t>
      </w:r>
    </w:p>
    <w:p w14:paraId="32B2FD8C" w14:textId="77777777" w:rsidR="00C41216" w:rsidRDefault="008C4D33" w:rsidP="00C41216">
      <w:pPr>
        <w:rPr>
          <w:rFonts w:ascii="UD デジタル 教科書体 N" w:eastAsia="UD デジタル 教科書体 N" w:hAnsi="ＭＳ 明朝"/>
          <w:sz w:val="24"/>
        </w:rPr>
      </w:pPr>
      <w:r w:rsidRPr="00EC5F10">
        <w:rPr>
          <w:rFonts w:ascii="UD デジタル 教科書体 N" w:eastAsia="UD デジタル 教科書体 N" w:hint="eastAsia"/>
          <w:sz w:val="24"/>
        </w:rPr>
        <w:t>【テーマ⑥】</w:t>
      </w:r>
      <w:r w:rsidRPr="00EC5F10">
        <w:rPr>
          <w:rFonts w:ascii="UD デジタル 教科書体 N" w:eastAsia="UD デジタル 教科書体 N" w:hAnsi="ＭＳ 明朝" w:hint="eastAsia"/>
          <w:sz w:val="24"/>
        </w:rPr>
        <w:t xml:space="preserve">資料の保存および資料館設立　</w:t>
      </w:r>
    </w:p>
    <w:p w14:paraId="54C80E1B" w14:textId="320A3183" w:rsidR="00C41216" w:rsidRDefault="00E2685C" w:rsidP="00C41216">
      <w:pPr>
        <w:rPr>
          <w:rFonts w:ascii="UD デジタル 教科書体 N" w:eastAsia="UD デジタル 教科書体 N"/>
          <w:sz w:val="24"/>
        </w:rPr>
      </w:pPr>
      <w:r>
        <w:rPr>
          <w:rFonts w:ascii="UD デジタル 教科書体 N" w:eastAsia="UD デジタル 教科書体 N" w:hAnsi="ＭＳ 明朝" w:hint="eastAsia"/>
          <w:sz w:val="24"/>
        </w:rPr>
        <w:t>6</w:t>
      </w:r>
      <w:r w:rsidR="00C41216">
        <w:rPr>
          <w:rFonts w:ascii="UD デジタル 教科書体 N" w:eastAsia="UD デジタル 教科書体 N" w:hAnsi="ＭＳ 明朝" w:hint="eastAsia"/>
          <w:sz w:val="24"/>
        </w:rPr>
        <w:t>，</w:t>
      </w:r>
      <w:r w:rsidR="00C41216" w:rsidRPr="00C41216">
        <w:rPr>
          <w:rFonts w:ascii="UD デジタル 教科書体 N" w:eastAsia="UD デジタル 教科書体 N" w:hint="eastAsia"/>
          <w:sz w:val="24"/>
        </w:rPr>
        <w:t>優生保護法の歴史を検証する体制の発足</w:t>
      </w:r>
    </w:p>
    <w:p w14:paraId="0123D1CB" w14:textId="5089A78A" w:rsidR="00A55000" w:rsidRDefault="00A55000" w:rsidP="00A55000">
      <w:pPr>
        <w:ind w:firstLineChars="100" w:firstLine="240"/>
        <w:rPr>
          <w:rFonts w:ascii="UD デジタル 教科書体 N" w:eastAsia="UD デジタル 教科書体 N" w:hAnsi="ＭＳ 明朝"/>
          <w:sz w:val="24"/>
        </w:rPr>
      </w:pPr>
      <w:r w:rsidRPr="00A55000">
        <w:rPr>
          <w:rFonts w:ascii="UD デジタル 教科書体 N" w:eastAsia="UD デジタル 教科書体 N" w:hAnsi="ＭＳ 明朝" w:hint="eastAsia"/>
          <w:sz w:val="24"/>
        </w:rPr>
        <w:t>第三者機関による、徹底的な調査及び検証を実施する。なお、実施主体や構成員として優生保護法被害全国原告団、優生保護法被害全国弁護団、優生連等障害者団体の代表を含む</w:t>
      </w:r>
      <w:r>
        <w:rPr>
          <w:rFonts w:ascii="UD デジタル 教科書体 N" w:eastAsia="UD デジタル 教科書体 N" w:hAnsi="ＭＳ 明朝" w:hint="eastAsia"/>
          <w:sz w:val="24"/>
        </w:rPr>
        <w:t>。</w:t>
      </w:r>
    </w:p>
    <w:p w14:paraId="272082FC" w14:textId="3ECD7068" w:rsidR="00A55000" w:rsidRPr="00A55000" w:rsidRDefault="00E2685C" w:rsidP="00A55000">
      <w:pPr>
        <w:pStyle w:val="a9"/>
        <w:ind w:left="0"/>
        <w:rPr>
          <w:rFonts w:ascii="UD デジタル 教科書体 N" w:eastAsia="UD デジタル 教科書体 N"/>
          <w:sz w:val="24"/>
        </w:rPr>
      </w:pPr>
      <w:r>
        <w:rPr>
          <w:rFonts w:ascii="UD デジタル 教科書体 N" w:eastAsia="UD デジタル 教科書体 N" w:hAnsi="ＭＳ 明朝" w:hint="eastAsia"/>
          <w:sz w:val="24"/>
        </w:rPr>
        <w:t>7</w:t>
      </w:r>
      <w:r w:rsidR="00A55000">
        <w:rPr>
          <w:rFonts w:ascii="UD デジタル 教科書体 N" w:eastAsia="UD デジタル 教科書体 N" w:hAnsi="ＭＳ 明朝" w:hint="eastAsia"/>
          <w:sz w:val="24"/>
        </w:rPr>
        <w:t>，</w:t>
      </w:r>
      <w:r>
        <w:rPr>
          <w:rFonts w:ascii="UD デジタル 教科書体 N" w:eastAsia="UD デジタル 教科書体 N" w:hAnsi="ＭＳ 明朝" w:hint="eastAsia"/>
          <w:sz w:val="24"/>
        </w:rPr>
        <w:t>（まとめ）</w:t>
      </w:r>
      <w:r w:rsidR="00A55000" w:rsidRPr="00A55000">
        <w:rPr>
          <w:rFonts w:ascii="UD デジタル 教科書体 N" w:eastAsia="UD デジタル 教科書体 N" w:hint="eastAsia"/>
          <w:sz w:val="24"/>
        </w:rPr>
        <w:t>定期協議と検証の課題とした事柄と障害者権利条約</w:t>
      </w:r>
    </w:p>
    <w:p w14:paraId="5DD8A39C" w14:textId="513008E2" w:rsidR="00EC5F10" w:rsidRPr="00EC5F10" w:rsidRDefault="00C41216" w:rsidP="00EC5F10">
      <w:pPr>
        <w:pStyle w:val="a9"/>
        <w:ind w:left="210"/>
        <w:rPr>
          <w:rFonts w:ascii="UD デジタル 教科書体 N" w:eastAsia="UD デジタル 教科書体 N" w:hint="eastAsia"/>
          <w:sz w:val="24"/>
        </w:rPr>
      </w:pPr>
      <w:r>
        <w:rPr>
          <w:rFonts w:ascii="UD デジタル 教科書体 N" w:eastAsia="UD デジタル 教科書体 N" w:hint="eastAsia"/>
          <w:sz w:val="24"/>
        </w:rPr>
        <w:t>これらの取り組み</w:t>
      </w:r>
      <w:r w:rsidR="00EC5F10" w:rsidRPr="00EC5F10">
        <w:rPr>
          <w:rFonts w:ascii="UD デジタル 教科書体 N" w:eastAsia="UD デジタル 教科書体 N" w:hint="eastAsia"/>
          <w:sz w:val="24"/>
        </w:rPr>
        <w:t>は全体として障害者権利条約が</w:t>
      </w:r>
      <w:r w:rsidR="00535A85">
        <w:rPr>
          <w:rFonts w:ascii="UD デジタル 教科書体 N" w:eastAsia="UD デジタル 教科書体 N" w:hint="eastAsia"/>
          <w:sz w:val="24"/>
        </w:rPr>
        <w:t>、</w:t>
      </w:r>
      <w:r w:rsidR="00EC5F10" w:rsidRPr="00EC5F10">
        <w:rPr>
          <w:rFonts w:ascii="UD デジタル 教科書体 N" w:eastAsia="UD デジタル 教科書体 N" w:hint="eastAsia"/>
          <w:sz w:val="24"/>
        </w:rPr>
        <w:t>障害のある人の権利として</w:t>
      </w:r>
      <w:r w:rsidR="00A55000">
        <w:rPr>
          <w:rFonts w:ascii="UD デジタル 教科書体 N" w:eastAsia="UD デジタル 教科書体 N" w:hint="eastAsia"/>
          <w:sz w:val="24"/>
        </w:rPr>
        <w:t>定めて</w:t>
      </w:r>
      <w:r w:rsidR="00EC5F10" w:rsidRPr="00EC5F10">
        <w:rPr>
          <w:rFonts w:ascii="UD デジタル 教科書体 N" w:eastAsia="UD デジタル 教科書体 N" w:hint="eastAsia"/>
          <w:sz w:val="24"/>
        </w:rPr>
        <w:t>いることを、日本において完全実施させることを目指すもの</w:t>
      </w:r>
      <w:r w:rsidR="00E5504E">
        <w:rPr>
          <w:rFonts w:ascii="UD デジタル 教科書体 N" w:eastAsia="UD デジタル 教科書体 N" w:hint="eastAsia"/>
          <w:sz w:val="24"/>
        </w:rPr>
        <w:t>である。</w:t>
      </w:r>
    </w:p>
    <w:p w14:paraId="17873402" w14:textId="37509556" w:rsidR="008C4D33" w:rsidRPr="00EC5F10" w:rsidRDefault="00C41216" w:rsidP="00175497">
      <w:pPr>
        <w:pStyle w:val="a9"/>
        <w:rPr>
          <w:rFonts w:ascii="UD デジタル 教科書体 N" w:eastAsia="UD デジタル 教科書体 N" w:hint="eastAsia"/>
          <w:sz w:val="24"/>
        </w:rPr>
      </w:pPr>
      <w:r>
        <w:rPr>
          <w:rFonts w:ascii="UD デジタル 教科書体 N" w:eastAsia="UD デジタル 教科書体 N" w:hint="eastAsia"/>
          <w:sz w:val="24"/>
        </w:rPr>
        <w:t xml:space="preserve">　　　　　　　　　　　　　　　　　　　　　　　　　以上</w:t>
      </w:r>
    </w:p>
    <w:sectPr w:rsidR="008C4D33" w:rsidRPr="00EC5F10">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F01B2" w14:textId="77777777" w:rsidR="009C0BE3" w:rsidRDefault="009C0BE3" w:rsidP="00E2685C">
      <w:r>
        <w:separator/>
      </w:r>
    </w:p>
  </w:endnote>
  <w:endnote w:type="continuationSeparator" w:id="0">
    <w:p w14:paraId="6427FFEF" w14:textId="77777777" w:rsidR="009C0BE3" w:rsidRDefault="009C0BE3" w:rsidP="00E2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平成明朝">
    <w:altName w:val="ＭＳ 明朝"/>
    <w:charset w:val="80"/>
    <w:family w:val="auto"/>
    <w:pitch w:val="variable"/>
    <w:sig w:usb0="01000000" w:usb1="00000708" w:usb2="10000000" w:usb3="00000000" w:csb0="00020000" w:csb1="00000000"/>
  </w:font>
  <w:font w:name="Times">
    <w:panose1 w:val="02020603050405020304"/>
    <w:charset w:val="00"/>
    <w:family w:val="auto"/>
    <w:pitch w:val="variable"/>
    <w:sig w:usb0="00000003" w:usb1="00000000" w:usb2="00000000" w:usb3="00000000" w:csb0="00000001" w:csb1="00000000"/>
  </w:font>
  <w:font w:name="BIZ UDゴシック">
    <w:altName w:val="BIZ UDゴシック"/>
    <w:panose1 w:val="020B0400000000000000"/>
    <w:charset w:val="80"/>
    <w:family w:val="modern"/>
    <w:pitch w:val="fixed"/>
    <w:sig w:usb0="E00002F7" w:usb1="2AC7EDF8" w:usb2="00000012" w:usb3="00000000" w:csb0="00020001" w:csb1="00000000"/>
  </w:font>
  <w:font w:name="UD デジタル 教科書体 N">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2EB77" w14:textId="77777777" w:rsidR="009C0BE3" w:rsidRDefault="009C0BE3" w:rsidP="00E2685C">
      <w:r>
        <w:separator/>
      </w:r>
    </w:p>
  </w:footnote>
  <w:footnote w:type="continuationSeparator" w:id="0">
    <w:p w14:paraId="3FBC78FE" w14:textId="77777777" w:rsidR="009C0BE3" w:rsidRDefault="009C0BE3" w:rsidP="00E26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095315"/>
      <w:docPartObj>
        <w:docPartGallery w:val="Page Numbers (Top of Page)"/>
        <w:docPartUnique/>
      </w:docPartObj>
    </w:sdtPr>
    <w:sdtContent>
      <w:p w14:paraId="2B1E9121" w14:textId="792ABEFB" w:rsidR="00E2685C" w:rsidRDefault="00E2685C">
        <w:pPr>
          <w:pStyle w:val="ad"/>
          <w:jc w:val="right"/>
        </w:pPr>
        <w:r>
          <w:fldChar w:fldCharType="begin"/>
        </w:r>
        <w:r>
          <w:instrText>PAGE   \* MERGEFORMAT</w:instrText>
        </w:r>
        <w:r>
          <w:fldChar w:fldCharType="separate"/>
        </w:r>
        <w:r>
          <w:rPr>
            <w:lang w:val="ja-JP"/>
          </w:rPr>
          <w:t>2</w:t>
        </w:r>
        <w:r>
          <w:fldChar w:fldCharType="end"/>
        </w:r>
      </w:p>
    </w:sdtContent>
  </w:sdt>
  <w:p w14:paraId="670CEB04" w14:textId="77777777" w:rsidR="00E2685C" w:rsidRDefault="00E2685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C7FF9"/>
    <w:multiLevelType w:val="hybridMultilevel"/>
    <w:tmpl w:val="3F46E276"/>
    <w:lvl w:ilvl="0" w:tplc="871E23A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63131FFD"/>
    <w:multiLevelType w:val="hybridMultilevel"/>
    <w:tmpl w:val="77487BE0"/>
    <w:lvl w:ilvl="0" w:tplc="949C891C">
      <w:start w:val="1"/>
      <w:numFmt w:val="decimal"/>
      <w:lvlText w:val="（%1）"/>
      <w:lvlJc w:val="left"/>
      <w:pPr>
        <w:ind w:left="720" w:hanging="720"/>
      </w:pPr>
      <w:rPr>
        <w:rFonts w:hint="default"/>
      </w:rPr>
    </w:lvl>
    <w:lvl w:ilvl="1" w:tplc="C56EC80A">
      <w:start w:val="4"/>
      <w:numFmt w:val="decimal"/>
      <w:lvlText w:val="%2、"/>
      <w:lvlJc w:val="left"/>
      <w:pPr>
        <w:ind w:left="800" w:hanging="360"/>
      </w:pPr>
      <w:rPr>
        <w:rFonts w:hint="default"/>
      </w:rPr>
    </w:lvl>
    <w:lvl w:ilvl="2" w:tplc="C4F68BBE">
      <w:start w:val="6"/>
      <w:numFmt w:val="decimalFullWidth"/>
      <w:lvlText w:val="%3，"/>
      <w:lvlJc w:val="left"/>
      <w:pPr>
        <w:ind w:left="1360" w:hanging="48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D5E7715"/>
    <w:multiLevelType w:val="hybridMultilevel"/>
    <w:tmpl w:val="31F844A0"/>
    <w:lvl w:ilvl="0" w:tplc="DD7424A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AF56201"/>
    <w:multiLevelType w:val="hybridMultilevel"/>
    <w:tmpl w:val="0208506E"/>
    <w:lvl w:ilvl="0" w:tplc="49A0F86C">
      <w:start w:val="2"/>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DBF6DFF"/>
    <w:multiLevelType w:val="hybridMultilevel"/>
    <w:tmpl w:val="F4E46BE4"/>
    <w:lvl w:ilvl="0" w:tplc="F8EE73D4">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02066489">
    <w:abstractNumId w:val="4"/>
  </w:num>
  <w:num w:numId="2" w16cid:durableId="472988865">
    <w:abstractNumId w:val="2"/>
  </w:num>
  <w:num w:numId="3" w16cid:durableId="777606614">
    <w:abstractNumId w:val="1"/>
  </w:num>
  <w:num w:numId="4" w16cid:durableId="719861758">
    <w:abstractNumId w:val="0"/>
  </w:num>
  <w:num w:numId="5" w16cid:durableId="1782794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7D"/>
    <w:rsid w:val="000C003A"/>
    <w:rsid w:val="00175497"/>
    <w:rsid w:val="002261E7"/>
    <w:rsid w:val="00274684"/>
    <w:rsid w:val="00365BDB"/>
    <w:rsid w:val="00491D32"/>
    <w:rsid w:val="004B7D50"/>
    <w:rsid w:val="00535A85"/>
    <w:rsid w:val="005A2DF6"/>
    <w:rsid w:val="005C504E"/>
    <w:rsid w:val="00657FC9"/>
    <w:rsid w:val="006B3E77"/>
    <w:rsid w:val="0075268C"/>
    <w:rsid w:val="0086091C"/>
    <w:rsid w:val="008C4D33"/>
    <w:rsid w:val="00943A7B"/>
    <w:rsid w:val="00977297"/>
    <w:rsid w:val="009C0BE3"/>
    <w:rsid w:val="00A104BB"/>
    <w:rsid w:val="00A17051"/>
    <w:rsid w:val="00A55000"/>
    <w:rsid w:val="00C41216"/>
    <w:rsid w:val="00C431F6"/>
    <w:rsid w:val="00CC1A34"/>
    <w:rsid w:val="00D44CF0"/>
    <w:rsid w:val="00D52C83"/>
    <w:rsid w:val="00D802CA"/>
    <w:rsid w:val="00E2685C"/>
    <w:rsid w:val="00E5504E"/>
    <w:rsid w:val="00E71A69"/>
    <w:rsid w:val="00EC5F10"/>
    <w:rsid w:val="00ED68CF"/>
    <w:rsid w:val="00EF4B7D"/>
    <w:rsid w:val="00FA2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C951F5"/>
  <w15:chartTrackingRefBased/>
  <w15:docId w15:val="{42FF182D-77EC-4A9E-8F0E-95D81A491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4B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4B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4B7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F4B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4B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4B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4B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4B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4B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4B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4B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4B7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F4B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4B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4B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4B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4B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4B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4B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4B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B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4B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B7D"/>
    <w:pPr>
      <w:spacing w:before="160" w:after="160"/>
      <w:jc w:val="center"/>
    </w:pPr>
    <w:rPr>
      <w:i/>
      <w:iCs/>
      <w:color w:val="404040" w:themeColor="text1" w:themeTint="BF"/>
    </w:rPr>
  </w:style>
  <w:style w:type="character" w:customStyle="1" w:styleId="a8">
    <w:name w:val="引用文 (文字)"/>
    <w:basedOn w:val="a0"/>
    <w:link w:val="a7"/>
    <w:uiPriority w:val="29"/>
    <w:rsid w:val="00EF4B7D"/>
    <w:rPr>
      <w:i/>
      <w:iCs/>
      <w:color w:val="404040" w:themeColor="text1" w:themeTint="BF"/>
    </w:rPr>
  </w:style>
  <w:style w:type="paragraph" w:styleId="a9">
    <w:name w:val="List Paragraph"/>
    <w:basedOn w:val="a"/>
    <w:uiPriority w:val="34"/>
    <w:qFormat/>
    <w:rsid w:val="00EF4B7D"/>
    <w:pPr>
      <w:ind w:left="720"/>
      <w:contextualSpacing/>
    </w:pPr>
  </w:style>
  <w:style w:type="character" w:styleId="21">
    <w:name w:val="Intense Emphasis"/>
    <w:basedOn w:val="a0"/>
    <w:uiPriority w:val="21"/>
    <w:qFormat/>
    <w:rsid w:val="00EF4B7D"/>
    <w:rPr>
      <w:i/>
      <w:iCs/>
      <w:color w:val="0F4761" w:themeColor="accent1" w:themeShade="BF"/>
    </w:rPr>
  </w:style>
  <w:style w:type="paragraph" w:styleId="22">
    <w:name w:val="Intense Quote"/>
    <w:basedOn w:val="a"/>
    <w:next w:val="a"/>
    <w:link w:val="23"/>
    <w:uiPriority w:val="30"/>
    <w:qFormat/>
    <w:rsid w:val="00EF4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F4B7D"/>
    <w:rPr>
      <w:i/>
      <w:iCs/>
      <w:color w:val="0F4761" w:themeColor="accent1" w:themeShade="BF"/>
    </w:rPr>
  </w:style>
  <w:style w:type="character" w:styleId="24">
    <w:name w:val="Intense Reference"/>
    <w:basedOn w:val="a0"/>
    <w:uiPriority w:val="32"/>
    <w:qFormat/>
    <w:rsid w:val="00EF4B7D"/>
    <w:rPr>
      <w:b/>
      <w:bCs/>
      <w:smallCaps/>
      <w:color w:val="0F4761" w:themeColor="accent1" w:themeShade="BF"/>
      <w:spacing w:val="5"/>
    </w:rPr>
  </w:style>
  <w:style w:type="paragraph" w:styleId="aa">
    <w:name w:val="Plain Text"/>
    <w:basedOn w:val="a"/>
    <w:link w:val="ab"/>
    <w:rsid w:val="008C4D33"/>
    <w:pPr>
      <w:jc w:val="both"/>
    </w:pPr>
    <w:rPr>
      <w:rFonts w:ascii="平成明朝" w:eastAsia="平成明朝" w:hAnsi="Times" w:cs="Times New Roman"/>
      <w:sz w:val="24"/>
      <w:szCs w:val="20"/>
      <w14:ligatures w14:val="none"/>
    </w:rPr>
  </w:style>
  <w:style w:type="character" w:customStyle="1" w:styleId="ab">
    <w:name w:val="書式なし (文字)"/>
    <w:basedOn w:val="a0"/>
    <w:link w:val="aa"/>
    <w:rsid w:val="008C4D33"/>
    <w:rPr>
      <w:rFonts w:ascii="平成明朝" w:eastAsia="平成明朝" w:hAnsi="Times" w:cs="Times New Roman"/>
      <w:sz w:val="24"/>
      <w:szCs w:val="20"/>
      <w14:ligatures w14:val="none"/>
    </w:rPr>
  </w:style>
  <w:style w:type="character" w:styleId="ac">
    <w:name w:val="Hyperlink"/>
    <w:basedOn w:val="a0"/>
    <w:uiPriority w:val="99"/>
    <w:unhideWhenUsed/>
    <w:rsid w:val="008C4D33"/>
    <w:rPr>
      <w:color w:val="467886" w:themeColor="hyperlink"/>
      <w:u w:val="single"/>
    </w:rPr>
  </w:style>
  <w:style w:type="paragraph" w:styleId="ad">
    <w:name w:val="header"/>
    <w:basedOn w:val="a"/>
    <w:link w:val="ae"/>
    <w:uiPriority w:val="99"/>
    <w:unhideWhenUsed/>
    <w:rsid w:val="00E2685C"/>
    <w:pPr>
      <w:tabs>
        <w:tab w:val="center" w:pos="4252"/>
        <w:tab w:val="right" w:pos="8504"/>
      </w:tabs>
      <w:snapToGrid w:val="0"/>
    </w:pPr>
  </w:style>
  <w:style w:type="character" w:customStyle="1" w:styleId="ae">
    <w:name w:val="ヘッダー (文字)"/>
    <w:basedOn w:val="a0"/>
    <w:link w:val="ad"/>
    <w:uiPriority w:val="99"/>
    <w:rsid w:val="00E2685C"/>
  </w:style>
  <w:style w:type="paragraph" w:styleId="af">
    <w:name w:val="footer"/>
    <w:basedOn w:val="a"/>
    <w:link w:val="af0"/>
    <w:uiPriority w:val="99"/>
    <w:unhideWhenUsed/>
    <w:rsid w:val="00E2685C"/>
    <w:pPr>
      <w:tabs>
        <w:tab w:val="center" w:pos="4252"/>
        <w:tab w:val="right" w:pos="8504"/>
      </w:tabs>
      <w:snapToGrid w:val="0"/>
    </w:pPr>
  </w:style>
  <w:style w:type="character" w:customStyle="1" w:styleId="af0">
    <w:name w:val="フッター (文字)"/>
    <w:basedOn w:val="a0"/>
    <w:link w:val="af"/>
    <w:uiPriority w:val="99"/>
    <w:rsid w:val="00E2685C"/>
  </w:style>
  <w:style w:type="paragraph" w:styleId="af1">
    <w:name w:val="Body Text"/>
    <w:basedOn w:val="a"/>
    <w:link w:val="af2"/>
    <w:uiPriority w:val="1"/>
    <w:qFormat/>
    <w:rsid w:val="006B3E77"/>
    <w:pPr>
      <w:autoSpaceDE w:val="0"/>
      <w:autoSpaceDN w:val="0"/>
    </w:pPr>
    <w:rPr>
      <w:rFonts w:ascii="BIZ UDゴシック" w:eastAsia="BIZ UDゴシック" w:hAnsi="BIZ UDゴシック" w:cs="BIZ UDゴシック"/>
      <w:kern w:val="0"/>
      <w:sz w:val="24"/>
      <w14:ligatures w14:val="none"/>
    </w:rPr>
  </w:style>
  <w:style w:type="character" w:customStyle="1" w:styleId="af2">
    <w:name w:val="本文 (文字)"/>
    <w:basedOn w:val="a0"/>
    <w:link w:val="af1"/>
    <w:uiPriority w:val="1"/>
    <w:rsid w:val="006B3E77"/>
    <w:rPr>
      <w:rFonts w:ascii="BIZ UDゴシック" w:eastAsia="BIZ UDゴシック" w:hAnsi="BIZ UDゴシック" w:cs="BIZ UD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604</TotalTime>
  <Pages>6</Pages>
  <Words>378</Words>
  <Characters>2155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精吾 藤原</dc:creator>
  <cp:keywords/>
  <dc:description/>
  <cp:lastModifiedBy>精吾 藤原</cp:lastModifiedBy>
  <cp:revision>18</cp:revision>
  <cp:lastPrinted>2025-10-12T13:47:00Z</cp:lastPrinted>
  <dcterms:created xsi:type="dcterms:W3CDTF">2025-10-09T10:10:00Z</dcterms:created>
  <dcterms:modified xsi:type="dcterms:W3CDTF">2025-10-12T13:54:00Z</dcterms:modified>
</cp:coreProperties>
</file>