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FA8A" w14:textId="27073091" w:rsidR="004B4C60" w:rsidRPr="004B4C60" w:rsidRDefault="004B4C60" w:rsidP="004B4C60">
      <w:pPr>
        <w:jc w:val="center"/>
        <w:rPr>
          <w:rFonts w:asciiTheme="minorEastAsia" w:hAnsiTheme="minorEastAsia"/>
          <w:b/>
          <w:bCs/>
          <w:szCs w:val="21"/>
        </w:rPr>
      </w:pPr>
      <w:r w:rsidRPr="004B4C60">
        <w:rPr>
          <w:rFonts w:asciiTheme="minorEastAsia" w:hAnsiTheme="minorEastAsia" w:hint="eastAsia"/>
          <w:kern w:val="0"/>
          <w:szCs w:val="21"/>
        </w:rPr>
        <w:t>旧優生保護法違憲訴訟（東京高裁判決2022年３月11日）</w:t>
      </w:r>
    </w:p>
    <w:p w14:paraId="32CA4C03" w14:textId="0E384128" w:rsidR="001C3C46" w:rsidRPr="004B4C60" w:rsidRDefault="001C3C46" w:rsidP="004B4C60">
      <w:pPr>
        <w:pStyle w:val="a3"/>
        <w:jc w:val="right"/>
        <w:rPr>
          <w:rFonts w:asciiTheme="minorEastAsia" w:eastAsiaTheme="minorEastAsia" w:hAnsiTheme="minorEastAsia"/>
          <w:sz w:val="21"/>
          <w:szCs w:val="21"/>
        </w:rPr>
      </w:pPr>
      <w:r w:rsidRPr="004B4C60">
        <w:rPr>
          <w:rFonts w:asciiTheme="minorEastAsia" w:eastAsiaTheme="minorEastAsia" w:hAnsiTheme="minorEastAsia" w:hint="eastAsia"/>
          <w:sz w:val="21"/>
          <w:szCs w:val="21"/>
        </w:rPr>
        <w:t>報告：関哉直人（弁護士）</w:t>
      </w:r>
    </w:p>
    <w:p w14:paraId="213F9B89" w14:textId="627422FB" w:rsidR="006966D4" w:rsidRPr="004B4C60" w:rsidRDefault="006966D4" w:rsidP="00A3494C">
      <w:pPr>
        <w:rPr>
          <w:rFonts w:asciiTheme="minorEastAsia" w:hAnsiTheme="minorEastAsia"/>
          <w:b/>
          <w:bCs/>
          <w:szCs w:val="21"/>
        </w:rPr>
      </w:pPr>
    </w:p>
    <w:p w14:paraId="1B9B5446" w14:textId="77777777" w:rsidR="003B7C21" w:rsidRPr="004B4C60" w:rsidRDefault="003B7C21" w:rsidP="003B7C21">
      <w:pPr>
        <w:rPr>
          <w:rFonts w:asciiTheme="minorEastAsia" w:hAnsiTheme="minorEastAsia"/>
          <w:szCs w:val="21"/>
        </w:rPr>
      </w:pPr>
      <w:r w:rsidRPr="004B4C60">
        <w:rPr>
          <w:rFonts w:asciiTheme="minorEastAsia" w:hAnsiTheme="minorEastAsia" w:hint="eastAsia"/>
          <w:szCs w:val="21"/>
        </w:rPr>
        <w:t>１　優生保護法の制定から改正までの経緯</w:t>
      </w:r>
    </w:p>
    <w:p w14:paraId="30FCD2CE" w14:textId="621B9B37" w:rsidR="003B7C21" w:rsidRPr="004B4C60" w:rsidRDefault="003B7C21" w:rsidP="003B7C21">
      <w:pPr>
        <w:ind w:firstLineChars="100" w:firstLine="210"/>
        <w:rPr>
          <w:rFonts w:asciiTheme="minorEastAsia" w:hAnsiTheme="minorEastAsia"/>
          <w:szCs w:val="21"/>
        </w:rPr>
      </w:pPr>
      <w:r w:rsidRPr="004B4C60">
        <w:rPr>
          <w:rFonts w:asciiTheme="minorEastAsia" w:hAnsiTheme="minorEastAsia" w:hint="eastAsia"/>
          <w:szCs w:val="21"/>
        </w:rPr>
        <w:t>戦時中の1940（昭和</w:t>
      </w:r>
      <w:r w:rsidR="004B4C60">
        <w:rPr>
          <w:rFonts w:asciiTheme="minorEastAsia" w:hAnsiTheme="minorEastAsia" w:hint="eastAsia"/>
          <w:szCs w:val="21"/>
        </w:rPr>
        <w:t>15</w:t>
      </w:r>
      <w:r w:rsidRPr="004B4C60">
        <w:rPr>
          <w:rFonts w:asciiTheme="minorEastAsia" w:hAnsiTheme="minorEastAsia" w:hint="eastAsia"/>
          <w:szCs w:val="21"/>
        </w:rPr>
        <w:t>）年、不妊手術を定める法律として、国民優生法が制定された。国民優生法の下では、遺伝性精神病や遺伝性精神薄弱などに該当する者は、本人等の申請に基づき、主務官庁が許可することにより不妊手術を受けることとなっていたが、任意の申請に基づいていたことなどから、実施件数は多くはなかった。</w:t>
      </w:r>
    </w:p>
    <w:p w14:paraId="6E2FE659" w14:textId="5E505CD5" w:rsidR="003B7C21" w:rsidRPr="004B4C60" w:rsidRDefault="003B7C21" w:rsidP="003B7C21">
      <w:pPr>
        <w:ind w:firstLineChars="100" w:firstLine="210"/>
        <w:rPr>
          <w:rFonts w:asciiTheme="minorEastAsia" w:hAnsiTheme="minorEastAsia"/>
          <w:szCs w:val="21"/>
        </w:rPr>
      </w:pPr>
      <w:r w:rsidRPr="004B4C60">
        <w:rPr>
          <w:rFonts w:asciiTheme="minorEastAsia" w:hAnsiTheme="minorEastAsia" w:hint="eastAsia"/>
          <w:szCs w:val="21"/>
        </w:rPr>
        <w:t>戦後の1948（昭和</w:t>
      </w:r>
      <w:r w:rsidR="004B4C60">
        <w:rPr>
          <w:rFonts w:asciiTheme="minorEastAsia" w:hAnsiTheme="minorEastAsia" w:hint="eastAsia"/>
          <w:szCs w:val="21"/>
        </w:rPr>
        <w:t>23</w:t>
      </w:r>
      <w:r w:rsidRPr="004B4C60">
        <w:rPr>
          <w:rFonts w:asciiTheme="minorEastAsia" w:hAnsiTheme="minorEastAsia" w:hint="eastAsia"/>
          <w:szCs w:val="21"/>
        </w:rPr>
        <w:t>）年、国民優生法に代わり、</w:t>
      </w:r>
      <w:r w:rsidR="00344C23">
        <w:rPr>
          <w:rFonts w:asciiTheme="minorEastAsia" w:hAnsiTheme="minorEastAsia" w:hint="eastAsia"/>
          <w:szCs w:val="21"/>
        </w:rPr>
        <w:t>旧</w:t>
      </w:r>
      <w:r w:rsidRPr="004B4C60">
        <w:rPr>
          <w:rFonts w:asciiTheme="minorEastAsia" w:hAnsiTheme="minorEastAsia" w:hint="eastAsia"/>
          <w:szCs w:val="21"/>
        </w:rPr>
        <w:t>優生保護法</w:t>
      </w:r>
      <w:r w:rsidR="00344C23">
        <w:rPr>
          <w:rFonts w:asciiTheme="minorEastAsia" w:hAnsiTheme="minorEastAsia" w:hint="eastAsia"/>
          <w:szCs w:val="21"/>
        </w:rPr>
        <w:t>（以下単に「優生保護法」という。）</w:t>
      </w:r>
      <w:r w:rsidRPr="004B4C60">
        <w:rPr>
          <w:rFonts w:asciiTheme="minorEastAsia" w:hAnsiTheme="minorEastAsia" w:hint="eastAsia"/>
          <w:szCs w:val="21"/>
        </w:rPr>
        <w:t>が制定された。優生保護法では、第</w:t>
      </w:r>
      <w:r w:rsidR="004B4C60">
        <w:rPr>
          <w:rFonts w:asciiTheme="minorEastAsia" w:hAnsiTheme="minorEastAsia" w:hint="eastAsia"/>
          <w:szCs w:val="21"/>
        </w:rPr>
        <w:t>１</w:t>
      </w:r>
      <w:r w:rsidRPr="004B4C60">
        <w:rPr>
          <w:rFonts w:asciiTheme="minorEastAsia" w:hAnsiTheme="minorEastAsia" w:hint="eastAsia"/>
          <w:szCs w:val="21"/>
        </w:rPr>
        <w:t>条に「優生上の見地から不良な子孫の立生を防止する」という公益上の目的が掲げられた。</w:t>
      </w:r>
      <w:r w:rsidR="004B4C60">
        <w:rPr>
          <w:rFonts w:asciiTheme="minorEastAsia" w:hAnsiTheme="minorEastAsia" w:hint="eastAsia"/>
          <w:szCs w:val="21"/>
        </w:rPr>
        <w:t>制定</w:t>
      </w:r>
      <w:r w:rsidRPr="004B4C60">
        <w:rPr>
          <w:rFonts w:asciiTheme="minorEastAsia" w:hAnsiTheme="minorEastAsia" w:hint="eastAsia"/>
          <w:szCs w:val="21"/>
        </w:rPr>
        <w:t>の趣旨については次のような説明がなされている。「劣悪な子孫の出生だけしか考えられないような人々の間においては、折角の優生手術が少しも顧みられず、いわゆる悪魔の饗宴が繰り広げられ、無節制無反省な繁殖が続けられて行くとすれば、そこに招来されるものは民族の逆淘汰という事実であるということは、火をみるよりも明らかなことに属する」「ここにおいて優生手術を為し得る機会と事由を、積極的に拡大強化して、本人又はその配偶者が希望する限り、容易く優生手術を受け得るような途を開くばかりでなく、国民優化の面から必要があれば、進んで積極的に優生手術を勧奨乃至強制し得る途をも拓かねばならないし、その為に必要な経費の支出を惜しむべきではない、ということが強く要請される。そして今や民族の逆淘汰を防ぎ国民優化の理想に向かって前進する上に、最も有効適切な対策を採ることが、喫緊の要請とされるに至った」（法務省刑事局参事官高橋勝好『詳解優生保護法』中外医学社、1952年）。</w:t>
      </w:r>
    </w:p>
    <w:p w14:paraId="3EA4E968" w14:textId="1D780629" w:rsidR="003B7C21" w:rsidRPr="004B4C60" w:rsidRDefault="003B7C21" w:rsidP="003B7C21">
      <w:pPr>
        <w:ind w:firstLineChars="100" w:firstLine="210"/>
        <w:rPr>
          <w:rFonts w:asciiTheme="minorEastAsia" w:hAnsiTheme="minorEastAsia"/>
          <w:szCs w:val="21"/>
        </w:rPr>
      </w:pPr>
      <w:r w:rsidRPr="004B4C60">
        <w:rPr>
          <w:rFonts w:asciiTheme="minorEastAsia" w:hAnsiTheme="minorEastAsia" w:hint="eastAsia"/>
          <w:szCs w:val="21"/>
        </w:rPr>
        <w:t>優生保護法では、本人同意による不妊手術を容易にできるようにし、「遺伝性精神病（精神分裂病、そううつ病、てんかん）」「遺伝性精神薄弱」等について医師の申請に基づく強制不妊手術を定め、また、「遺伝性ではない精神病や精神薄弱」について保護義務者の同意による強制不妊手術を定めることで、強制不妊手術の途を開いた（以下、これらの手術を「優生手術」という）。</w:t>
      </w:r>
    </w:p>
    <w:p w14:paraId="579B0509" w14:textId="639B1DF4" w:rsidR="003B7C21" w:rsidRPr="004B4C60" w:rsidRDefault="003B7C21" w:rsidP="003B7C21">
      <w:pPr>
        <w:ind w:firstLineChars="100" w:firstLine="210"/>
        <w:rPr>
          <w:rFonts w:asciiTheme="minorEastAsia" w:hAnsiTheme="minorEastAsia"/>
          <w:szCs w:val="21"/>
        </w:rPr>
      </w:pPr>
      <w:r w:rsidRPr="004B4C60">
        <w:rPr>
          <w:rFonts w:asciiTheme="minorEastAsia" w:hAnsiTheme="minorEastAsia" w:hint="eastAsia"/>
          <w:szCs w:val="21"/>
        </w:rPr>
        <w:t>1996（平成</w:t>
      </w:r>
      <w:r w:rsidR="004B4C60">
        <w:rPr>
          <w:rFonts w:asciiTheme="minorEastAsia" w:hAnsiTheme="minorEastAsia" w:hint="eastAsia"/>
          <w:szCs w:val="21"/>
        </w:rPr>
        <w:t>８</w:t>
      </w:r>
      <w:r w:rsidRPr="004B4C60">
        <w:rPr>
          <w:rFonts w:asciiTheme="minorEastAsia" w:hAnsiTheme="minorEastAsia" w:hint="eastAsia"/>
          <w:szCs w:val="21"/>
        </w:rPr>
        <w:t>）年、</w:t>
      </w:r>
      <w:r w:rsidR="00376AD4">
        <w:rPr>
          <w:rFonts w:asciiTheme="minorEastAsia" w:hAnsiTheme="minorEastAsia" w:hint="eastAsia"/>
          <w:szCs w:val="21"/>
        </w:rPr>
        <w:t>国内外から優生保護法は</w:t>
      </w:r>
      <w:r w:rsidRPr="004B4C60">
        <w:rPr>
          <w:rFonts w:asciiTheme="minorEastAsia" w:hAnsiTheme="minorEastAsia" w:hint="eastAsia"/>
          <w:szCs w:val="21"/>
        </w:rPr>
        <w:t>障害者差別</w:t>
      </w:r>
      <w:r w:rsidR="00376AD4">
        <w:rPr>
          <w:rFonts w:asciiTheme="minorEastAsia" w:hAnsiTheme="minorEastAsia" w:hint="eastAsia"/>
          <w:szCs w:val="21"/>
        </w:rPr>
        <w:t>である等の批判を受け、同</w:t>
      </w:r>
      <w:r w:rsidRPr="004B4C60">
        <w:rPr>
          <w:rFonts w:asciiTheme="minorEastAsia" w:hAnsiTheme="minorEastAsia" w:hint="eastAsia"/>
          <w:szCs w:val="21"/>
        </w:rPr>
        <w:t>法は「母体保護法」に改正されるとともに、優生手術等に関する規定が削除された。</w:t>
      </w:r>
    </w:p>
    <w:p w14:paraId="711D0455" w14:textId="77777777" w:rsidR="003B7C21" w:rsidRPr="004B4C60" w:rsidRDefault="003B7C21" w:rsidP="003B7C21">
      <w:pPr>
        <w:rPr>
          <w:rFonts w:asciiTheme="minorEastAsia" w:hAnsiTheme="minorEastAsia"/>
          <w:szCs w:val="21"/>
        </w:rPr>
      </w:pPr>
    </w:p>
    <w:p w14:paraId="013C1776" w14:textId="77777777" w:rsidR="003B7C21" w:rsidRPr="004B4C60" w:rsidRDefault="003B7C21" w:rsidP="003B7C21">
      <w:pPr>
        <w:rPr>
          <w:rFonts w:asciiTheme="minorEastAsia" w:hAnsiTheme="minorEastAsia"/>
          <w:szCs w:val="21"/>
        </w:rPr>
      </w:pPr>
      <w:r w:rsidRPr="004B4C60">
        <w:rPr>
          <w:rFonts w:asciiTheme="minorEastAsia" w:hAnsiTheme="minorEastAsia" w:hint="eastAsia"/>
          <w:szCs w:val="21"/>
        </w:rPr>
        <w:t>２　優生手術の実態</w:t>
      </w:r>
    </w:p>
    <w:p w14:paraId="795CB09A" w14:textId="446DC3E8" w:rsidR="003B7C21" w:rsidRPr="004B4C60" w:rsidRDefault="003B7C21" w:rsidP="003B7C21">
      <w:pPr>
        <w:ind w:firstLineChars="100" w:firstLine="210"/>
        <w:rPr>
          <w:rFonts w:asciiTheme="minorEastAsia" w:hAnsiTheme="minorEastAsia"/>
          <w:szCs w:val="21"/>
        </w:rPr>
      </w:pPr>
      <w:r w:rsidRPr="004B4C60">
        <w:rPr>
          <w:rFonts w:asciiTheme="minorEastAsia" w:hAnsiTheme="minorEastAsia" w:hint="eastAsia"/>
          <w:szCs w:val="21"/>
        </w:rPr>
        <w:t>厚生労働省の把握する統計によれば、優生保護法下での強制不妊手術は約</w:t>
      </w:r>
      <w:r w:rsidR="004B4C60">
        <w:rPr>
          <w:rFonts w:asciiTheme="minorEastAsia" w:hAnsiTheme="minorEastAsia" w:hint="eastAsia"/>
          <w:szCs w:val="21"/>
        </w:rPr>
        <w:t>１</w:t>
      </w:r>
      <w:r w:rsidRPr="004B4C60">
        <w:rPr>
          <w:rFonts w:asciiTheme="minorEastAsia" w:hAnsiTheme="minorEastAsia" w:hint="eastAsia"/>
          <w:szCs w:val="21"/>
        </w:rPr>
        <w:t>万6500件、本人同意による不妊手術は約8500件、合計約２万5000件の優生手術が実施されている。</w:t>
      </w:r>
    </w:p>
    <w:p w14:paraId="73F000A0" w14:textId="766F8CE8" w:rsidR="003B7C21" w:rsidRPr="004B4C60" w:rsidRDefault="003B7C21" w:rsidP="003B7C21">
      <w:pPr>
        <w:ind w:firstLineChars="100" w:firstLine="210"/>
        <w:rPr>
          <w:rFonts w:asciiTheme="minorEastAsia" w:hAnsiTheme="minorEastAsia"/>
          <w:szCs w:val="21"/>
        </w:rPr>
      </w:pPr>
      <w:r w:rsidRPr="004B4C60">
        <w:rPr>
          <w:rFonts w:asciiTheme="minorEastAsia" w:hAnsiTheme="minorEastAsia" w:hint="eastAsia"/>
          <w:szCs w:val="21"/>
        </w:rPr>
        <w:t>交際、結婚、妊娠、出産等をきっかけに、あるいは条件として不妊手術をさせられた、施設入所の条件として不妊手術をさせられた、生理の処理に手間がかかるので不妊手術をさせられたなどの被害が存在する。また、優生保護法では認められていなかった睾丸摘出や子宮摘出をさせられたなどの被害も存在する。</w:t>
      </w:r>
    </w:p>
    <w:p w14:paraId="5954E918" w14:textId="77777777" w:rsidR="003B7C21" w:rsidRPr="004B4C60" w:rsidRDefault="003B7C21" w:rsidP="003B7C21">
      <w:pPr>
        <w:ind w:firstLineChars="100" w:firstLine="210"/>
        <w:rPr>
          <w:rFonts w:asciiTheme="minorEastAsia" w:hAnsiTheme="minorEastAsia"/>
          <w:szCs w:val="21"/>
        </w:rPr>
      </w:pPr>
      <w:r w:rsidRPr="004B4C60">
        <w:rPr>
          <w:rFonts w:asciiTheme="minorEastAsia" w:hAnsiTheme="minorEastAsia" w:hint="eastAsia"/>
          <w:szCs w:val="21"/>
        </w:rPr>
        <w:lastRenderedPageBreak/>
        <w:t>本人同意に基づく手術とされる中にも、同意をせざるを得ない状況で同意させられた、十分説明のないまま同意させられたなど、真意に基づかない手術も多く存在した。</w:t>
      </w:r>
    </w:p>
    <w:p w14:paraId="297F1802" w14:textId="73A77EDE" w:rsidR="003B7C21" w:rsidRPr="004B4C60" w:rsidRDefault="003B7C21" w:rsidP="003B7C21">
      <w:pPr>
        <w:ind w:firstLineChars="100" w:firstLine="202"/>
        <w:rPr>
          <w:rFonts w:asciiTheme="minorEastAsia" w:hAnsiTheme="minorEastAsia"/>
          <w:spacing w:val="-4"/>
          <w:szCs w:val="21"/>
        </w:rPr>
      </w:pPr>
      <w:r w:rsidRPr="004B4C60">
        <w:rPr>
          <w:rFonts w:asciiTheme="minorEastAsia" w:hAnsiTheme="minorEastAsia" w:hint="eastAsia"/>
          <w:spacing w:val="-4"/>
          <w:szCs w:val="21"/>
        </w:rPr>
        <w:t>この点、優生保護法下での手術については、手術の申請、審査、本人宛の通知、実施の報告等、都道府県に記録が存在するはずであるが、保存期間の経過により多くの都道府県では</w:t>
      </w:r>
      <w:r w:rsidR="00376AD4">
        <w:rPr>
          <w:rFonts w:asciiTheme="minorEastAsia" w:hAnsiTheme="minorEastAsia" w:hint="eastAsia"/>
          <w:spacing w:val="-4"/>
          <w:szCs w:val="21"/>
        </w:rPr>
        <w:t>これらが</w:t>
      </w:r>
      <w:r w:rsidRPr="004B4C60">
        <w:rPr>
          <w:rFonts w:asciiTheme="minorEastAsia" w:hAnsiTheme="minorEastAsia" w:hint="eastAsia"/>
          <w:spacing w:val="-4"/>
          <w:szCs w:val="21"/>
        </w:rPr>
        <w:t>廃棄されている。</w:t>
      </w:r>
    </w:p>
    <w:p w14:paraId="0BC8D9D9" w14:textId="77777777" w:rsidR="003B7C21" w:rsidRPr="004B4C60" w:rsidRDefault="003B7C21" w:rsidP="003B7C21">
      <w:pPr>
        <w:rPr>
          <w:rFonts w:asciiTheme="minorEastAsia" w:hAnsiTheme="minorEastAsia"/>
          <w:szCs w:val="21"/>
        </w:rPr>
      </w:pPr>
    </w:p>
    <w:p w14:paraId="335A1A7F" w14:textId="0D4B0A15" w:rsidR="003B7C21" w:rsidRPr="004B4C60" w:rsidRDefault="003B7C21" w:rsidP="003B7C21">
      <w:pPr>
        <w:rPr>
          <w:rFonts w:asciiTheme="minorEastAsia" w:hAnsiTheme="minorEastAsia"/>
          <w:szCs w:val="21"/>
        </w:rPr>
      </w:pPr>
      <w:r w:rsidRPr="004B4C60">
        <w:rPr>
          <w:rFonts w:asciiTheme="minorEastAsia" w:hAnsiTheme="minorEastAsia" w:hint="eastAsia"/>
          <w:szCs w:val="21"/>
        </w:rPr>
        <w:t xml:space="preserve">３　</w:t>
      </w:r>
      <w:r w:rsidR="002A4A6F">
        <w:rPr>
          <w:rFonts w:asciiTheme="minorEastAsia" w:hAnsiTheme="minorEastAsia" w:hint="eastAsia"/>
          <w:szCs w:val="21"/>
        </w:rPr>
        <w:t>各地での裁判提起</w:t>
      </w:r>
    </w:p>
    <w:p w14:paraId="775A7157" w14:textId="2BE34CD2" w:rsidR="003B7C21" w:rsidRPr="004B4C60" w:rsidRDefault="003B7C21" w:rsidP="004B4C60">
      <w:pPr>
        <w:ind w:firstLineChars="100" w:firstLine="210"/>
        <w:rPr>
          <w:rFonts w:asciiTheme="minorEastAsia" w:hAnsiTheme="minorEastAsia"/>
          <w:szCs w:val="21"/>
        </w:rPr>
      </w:pPr>
      <w:r w:rsidRPr="004B4C60">
        <w:rPr>
          <w:rFonts w:asciiTheme="minorEastAsia" w:hAnsiTheme="minorEastAsia" w:hint="eastAsia"/>
          <w:szCs w:val="21"/>
        </w:rPr>
        <w:t>2018（平成</w:t>
      </w:r>
      <w:r w:rsidR="004B4C60">
        <w:rPr>
          <w:rFonts w:asciiTheme="minorEastAsia" w:hAnsiTheme="minorEastAsia" w:hint="eastAsia"/>
          <w:szCs w:val="21"/>
        </w:rPr>
        <w:t>30</w:t>
      </w:r>
      <w:r w:rsidRPr="004B4C60">
        <w:rPr>
          <w:rFonts w:asciiTheme="minorEastAsia" w:hAnsiTheme="minorEastAsia" w:hint="eastAsia"/>
          <w:szCs w:val="21"/>
        </w:rPr>
        <w:t>）年</w:t>
      </w:r>
      <w:r w:rsidR="004B4C60">
        <w:rPr>
          <w:rFonts w:asciiTheme="minorEastAsia" w:hAnsiTheme="minorEastAsia" w:hint="eastAsia"/>
          <w:szCs w:val="21"/>
        </w:rPr>
        <w:t>１</w:t>
      </w:r>
      <w:r w:rsidRPr="004B4C60">
        <w:rPr>
          <w:rFonts w:asciiTheme="minorEastAsia" w:hAnsiTheme="minorEastAsia" w:hint="eastAsia"/>
          <w:szCs w:val="21"/>
        </w:rPr>
        <w:t>月</w:t>
      </w:r>
      <w:r w:rsidR="004B4C60">
        <w:rPr>
          <w:rFonts w:asciiTheme="minorEastAsia" w:hAnsiTheme="minorEastAsia" w:hint="eastAsia"/>
          <w:szCs w:val="21"/>
        </w:rPr>
        <w:t>30</w:t>
      </w:r>
      <w:r w:rsidRPr="004B4C60">
        <w:rPr>
          <w:rFonts w:asciiTheme="minorEastAsia" w:hAnsiTheme="minorEastAsia" w:hint="eastAsia"/>
          <w:szCs w:val="21"/>
        </w:rPr>
        <w:t>日、</w:t>
      </w:r>
      <w:r w:rsidR="00C06562">
        <w:rPr>
          <w:rFonts w:asciiTheme="minorEastAsia" w:hAnsiTheme="minorEastAsia" w:hint="eastAsia"/>
          <w:szCs w:val="21"/>
        </w:rPr>
        <w:t>15才の時に優生手術を受けた</w:t>
      </w:r>
      <w:r w:rsidR="004B4C60">
        <w:rPr>
          <w:rFonts w:asciiTheme="minorEastAsia" w:hAnsiTheme="minorEastAsia" w:hint="eastAsia"/>
          <w:szCs w:val="21"/>
        </w:rPr>
        <w:t>知的障害のある</w:t>
      </w:r>
      <w:r w:rsidR="00C06562">
        <w:rPr>
          <w:rFonts w:asciiTheme="minorEastAsia" w:hAnsiTheme="minorEastAsia" w:hint="eastAsia"/>
          <w:szCs w:val="21"/>
        </w:rPr>
        <w:t>佐藤由美さん（仮名）</w:t>
      </w:r>
      <w:r w:rsidR="004B4C60">
        <w:rPr>
          <w:rFonts w:asciiTheme="minorEastAsia" w:hAnsiTheme="minorEastAsia" w:hint="eastAsia"/>
          <w:szCs w:val="21"/>
        </w:rPr>
        <w:t>が、</w:t>
      </w:r>
      <w:r w:rsidRPr="004B4C60">
        <w:rPr>
          <w:rFonts w:asciiTheme="minorEastAsia" w:hAnsiTheme="minorEastAsia" w:hint="eastAsia"/>
          <w:szCs w:val="21"/>
        </w:rPr>
        <w:t>補償制度を作ってこなかった国の責任を求める裁判</w:t>
      </w:r>
      <w:r w:rsidR="004B4C60">
        <w:rPr>
          <w:rFonts w:asciiTheme="minorEastAsia" w:hAnsiTheme="minorEastAsia" w:hint="eastAsia"/>
          <w:szCs w:val="21"/>
        </w:rPr>
        <w:t>を</w:t>
      </w:r>
      <w:r w:rsidRPr="004B4C60">
        <w:rPr>
          <w:rFonts w:asciiTheme="minorEastAsia" w:hAnsiTheme="minorEastAsia" w:hint="eastAsia"/>
          <w:szCs w:val="21"/>
        </w:rPr>
        <w:t>仙台地裁に</w:t>
      </w:r>
      <w:r w:rsidR="004B4C60">
        <w:rPr>
          <w:rFonts w:asciiTheme="minorEastAsia" w:hAnsiTheme="minorEastAsia" w:hint="eastAsia"/>
          <w:szCs w:val="21"/>
        </w:rPr>
        <w:t>提起した</w:t>
      </w:r>
      <w:r w:rsidRPr="004B4C60">
        <w:rPr>
          <w:rFonts w:asciiTheme="minorEastAsia" w:hAnsiTheme="minorEastAsia" w:hint="eastAsia"/>
          <w:szCs w:val="21"/>
        </w:rPr>
        <w:t>。</w:t>
      </w:r>
    </w:p>
    <w:p w14:paraId="16E13F47" w14:textId="004E0BA4" w:rsidR="003B7C21" w:rsidRPr="004B4C60" w:rsidRDefault="00376AD4" w:rsidP="004B4C60">
      <w:pPr>
        <w:ind w:firstLineChars="100" w:firstLine="210"/>
        <w:rPr>
          <w:rFonts w:asciiTheme="minorEastAsia" w:hAnsiTheme="minorEastAsia"/>
          <w:szCs w:val="21"/>
        </w:rPr>
      </w:pPr>
      <w:r>
        <w:rPr>
          <w:rFonts w:asciiTheme="minorEastAsia" w:hAnsiTheme="minorEastAsia" w:hint="eastAsia"/>
          <w:szCs w:val="21"/>
        </w:rPr>
        <w:t>この報道を目にした14才の時に優生手術を受けた</w:t>
      </w:r>
      <w:r w:rsidR="00EF0571" w:rsidRPr="004B4C60">
        <w:rPr>
          <w:rFonts w:asciiTheme="minorEastAsia" w:hAnsiTheme="minorEastAsia" w:hint="eastAsia"/>
          <w:szCs w:val="21"/>
        </w:rPr>
        <w:t>北三郎さん（仮名。以下「北さん」という。）は、同年</w:t>
      </w:r>
      <w:r w:rsidR="00C06562">
        <w:rPr>
          <w:rFonts w:asciiTheme="minorEastAsia" w:hAnsiTheme="minorEastAsia" w:hint="eastAsia"/>
          <w:szCs w:val="21"/>
        </w:rPr>
        <w:t>５</w:t>
      </w:r>
      <w:r w:rsidR="00EF0571" w:rsidRPr="004B4C60">
        <w:rPr>
          <w:rFonts w:asciiTheme="minorEastAsia" w:hAnsiTheme="minorEastAsia" w:hint="eastAsia"/>
          <w:szCs w:val="21"/>
        </w:rPr>
        <w:t>月</w:t>
      </w:r>
      <w:r w:rsidR="00C06562">
        <w:rPr>
          <w:rFonts w:asciiTheme="minorEastAsia" w:hAnsiTheme="minorEastAsia" w:hint="eastAsia"/>
          <w:szCs w:val="21"/>
        </w:rPr>
        <w:t>17</w:t>
      </w:r>
      <w:r w:rsidR="00EF0571" w:rsidRPr="004B4C60">
        <w:rPr>
          <w:rFonts w:asciiTheme="minorEastAsia" w:hAnsiTheme="minorEastAsia" w:hint="eastAsia"/>
          <w:szCs w:val="21"/>
        </w:rPr>
        <w:t>日、国に国家賠償を求める裁判を</w:t>
      </w:r>
      <w:r w:rsidR="00C06562">
        <w:rPr>
          <w:rFonts w:asciiTheme="minorEastAsia" w:hAnsiTheme="minorEastAsia" w:hint="eastAsia"/>
          <w:szCs w:val="21"/>
        </w:rPr>
        <w:t>東京地裁に</w:t>
      </w:r>
      <w:r w:rsidR="00EF0571" w:rsidRPr="004B4C60">
        <w:rPr>
          <w:rFonts w:asciiTheme="minorEastAsia" w:hAnsiTheme="minorEastAsia" w:hint="eastAsia"/>
          <w:szCs w:val="21"/>
        </w:rPr>
        <w:t>提起した。</w:t>
      </w:r>
    </w:p>
    <w:p w14:paraId="13F43B80" w14:textId="5D444729" w:rsidR="003B7C21" w:rsidRDefault="00EF0571" w:rsidP="00C06562">
      <w:pPr>
        <w:ind w:firstLineChars="100" w:firstLine="210"/>
        <w:rPr>
          <w:rFonts w:asciiTheme="minorEastAsia" w:hAnsiTheme="minorEastAsia"/>
          <w:szCs w:val="21"/>
        </w:rPr>
      </w:pPr>
      <w:r w:rsidRPr="004B4C60">
        <w:rPr>
          <w:rFonts w:asciiTheme="minorEastAsia" w:hAnsiTheme="minorEastAsia" w:hint="eastAsia"/>
          <w:szCs w:val="21"/>
        </w:rPr>
        <w:t>以降、2023年10月25日現在、</w:t>
      </w:r>
      <w:r w:rsidRPr="004B4C60">
        <w:rPr>
          <w:rFonts w:asciiTheme="minorEastAsia" w:hAnsiTheme="minorEastAsia"/>
          <w:szCs w:val="21"/>
        </w:rPr>
        <w:t>38人</w:t>
      </w:r>
      <w:r w:rsidRPr="004B4C60">
        <w:rPr>
          <w:rFonts w:asciiTheme="minorEastAsia" w:hAnsiTheme="minorEastAsia" w:hint="eastAsia"/>
          <w:szCs w:val="21"/>
        </w:rPr>
        <w:t>の原告が同様の訴訟を提起している</w:t>
      </w:r>
      <w:r w:rsidR="00376AD4">
        <w:rPr>
          <w:rFonts w:asciiTheme="minorEastAsia" w:hAnsiTheme="minorEastAsia" w:hint="eastAsia"/>
          <w:szCs w:val="21"/>
        </w:rPr>
        <w:t>（内5名が逝去されている。）</w:t>
      </w:r>
      <w:r w:rsidRPr="004B4C60">
        <w:rPr>
          <w:rFonts w:asciiTheme="minorEastAsia" w:hAnsiTheme="minorEastAsia" w:hint="eastAsia"/>
          <w:szCs w:val="21"/>
        </w:rPr>
        <w:t>。</w:t>
      </w:r>
    </w:p>
    <w:p w14:paraId="6A804AAC" w14:textId="77777777" w:rsidR="003B7C21" w:rsidRPr="004B4C60" w:rsidRDefault="003B7C21" w:rsidP="003B7C21">
      <w:pPr>
        <w:rPr>
          <w:rFonts w:asciiTheme="minorEastAsia" w:hAnsiTheme="minorEastAsia"/>
          <w:b/>
          <w:bCs/>
          <w:szCs w:val="21"/>
        </w:rPr>
      </w:pPr>
    </w:p>
    <w:p w14:paraId="62C9A7BF" w14:textId="28ABBCB3" w:rsidR="00C12995" w:rsidRDefault="00C06562" w:rsidP="00C12995">
      <w:pPr>
        <w:rPr>
          <w:rFonts w:asciiTheme="minorEastAsia" w:hAnsiTheme="minorEastAsia"/>
          <w:szCs w:val="21"/>
        </w:rPr>
      </w:pPr>
      <w:r>
        <w:rPr>
          <w:rFonts w:asciiTheme="minorEastAsia" w:hAnsiTheme="minorEastAsia" w:hint="eastAsia"/>
          <w:szCs w:val="21"/>
        </w:rPr>
        <w:t>４</w:t>
      </w:r>
      <w:r w:rsidR="00C12995" w:rsidRPr="004B4C60">
        <w:rPr>
          <w:rFonts w:asciiTheme="minorEastAsia" w:hAnsiTheme="minorEastAsia" w:hint="eastAsia"/>
          <w:szCs w:val="21"/>
        </w:rPr>
        <w:t xml:space="preserve">　東京高裁判決</w:t>
      </w:r>
      <w:r w:rsidR="008A1B75" w:rsidRPr="004B4C60">
        <w:rPr>
          <w:rFonts w:asciiTheme="minorEastAsia" w:hAnsiTheme="minorEastAsia" w:hint="eastAsia"/>
          <w:szCs w:val="21"/>
        </w:rPr>
        <w:t>の意義と判示内容</w:t>
      </w:r>
    </w:p>
    <w:p w14:paraId="2D4BAFA1" w14:textId="782A8732" w:rsidR="002A4A6F" w:rsidRPr="00376AD4" w:rsidRDefault="00C06562" w:rsidP="002A4A6F">
      <w:pPr>
        <w:rPr>
          <w:rFonts w:asciiTheme="minorEastAsia" w:hAnsiTheme="minorEastAsia"/>
          <w:szCs w:val="21"/>
        </w:rPr>
      </w:pPr>
      <w:r>
        <w:rPr>
          <w:rFonts w:asciiTheme="minorEastAsia" w:hAnsiTheme="minorEastAsia" w:hint="eastAsia"/>
          <w:szCs w:val="21"/>
        </w:rPr>
        <w:t xml:space="preserve">　東京地裁は2020（令和２）年６月30日、北さんの訴えを退ける請求棄却判決を下した。</w:t>
      </w:r>
      <w:r w:rsidR="00376AD4" w:rsidRPr="004B4C60">
        <w:rPr>
          <w:rFonts w:asciiTheme="minorEastAsia" w:hAnsiTheme="minorEastAsia" w:cs="ＭＳ ゴシック" w:hint="eastAsia"/>
          <w:szCs w:val="21"/>
        </w:rPr>
        <w:t>民法</w:t>
      </w:r>
      <w:r w:rsidR="00376AD4">
        <w:rPr>
          <w:rFonts w:asciiTheme="minorEastAsia" w:hAnsiTheme="minorEastAsia" w:cs="ＭＳ ゴシック" w:hint="eastAsia"/>
          <w:szCs w:val="21"/>
        </w:rPr>
        <w:t>724</w:t>
      </w:r>
      <w:r w:rsidR="00376AD4" w:rsidRPr="004B4C60">
        <w:rPr>
          <w:rFonts w:asciiTheme="minorEastAsia" w:hAnsiTheme="minorEastAsia" w:cs="ＭＳ ゴシック" w:hint="eastAsia"/>
          <w:szCs w:val="21"/>
        </w:rPr>
        <w:t>条後段</w:t>
      </w:r>
      <w:r w:rsidR="00376AD4">
        <w:rPr>
          <w:rFonts w:asciiTheme="minorEastAsia" w:hAnsiTheme="minorEastAsia" w:cs="ＭＳ ゴシック" w:hint="eastAsia"/>
          <w:szCs w:val="21"/>
        </w:rPr>
        <w:t>には、不法行為から20年経過すると損害賠償請求権が消滅するという規定（一般的にこの規定は「除斥期間」を定めた規定といわれている。）が存在するところ、この規定が優生手術の被害者にも適用されるかが争点であったが、東京地裁判決は、北さんが裁判を起こしたときには手術から既に20年経過しており、除斥期間により損害賠償請求権が消滅していると判断した（なお、全ての原告が手術から20年以上経過している。）。</w:t>
      </w:r>
    </w:p>
    <w:p w14:paraId="5B9AB870" w14:textId="4618B189" w:rsidR="002A4A6F" w:rsidRPr="004B4C60" w:rsidRDefault="002A4A6F" w:rsidP="002A4A6F">
      <w:pPr>
        <w:ind w:firstLineChars="100" w:firstLine="210"/>
        <w:rPr>
          <w:rFonts w:asciiTheme="minorEastAsia" w:hAnsiTheme="minorEastAsia"/>
          <w:szCs w:val="21"/>
        </w:rPr>
      </w:pPr>
      <w:r>
        <w:rPr>
          <w:rFonts w:asciiTheme="minorEastAsia" w:hAnsiTheme="minorEastAsia" w:hint="eastAsia"/>
          <w:szCs w:val="21"/>
        </w:rPr>
        <w:t>控訴審である東京高裁は、</w:t>
      </w:r>
      <w:r w:rsidRPr="004B4C60">
        <w:rPr>
          <w:rFonts w:asciiTheme="minorEastAsia" w:hAnsiTheme="minorEastAsia" w:hint="eastAsia"/>
          <w:szCs w:val="21"/>
        </w:rPr>
        <w:t>2022</w:t>
      </w:r>
      <w:r>
        <w:rPr>
          <w:rFonts w:asciiTheme="minorEastAsia" w:hAnsiTheme="minorEastAsia" w:hint="eastAsia"/>
          <w:szCs w:val="21"/>
        </w:rPr>
        <w:t>（令和４）</w:t>
      </w:r>
      <w:r w:rsidRPr="004B4C60">
        <w:rPr>
          <w:rFonts w:asciiTheme="minorEastAsia" w:hAnsiTheme="minorEastAsia" w:hint="eastAsia"/>
          <w:szCs w:val="21"/>
        </w:rPr>
        <w:t>年</w:t>
      </w:r>
      <w:r>
        <w:rPr>
          <w:rFonts w:asciiTheme="minorEastAsia" w:hAnsiTheme="minorEastAsia" w:hint="eastAsia"/>
          <w:szCs w:val="21"/>
        </w:rPr>
        <w:t>３</w:t>
      </w:r>
      <w:r w:rsidRPr="004B4C60">
        <w:rPr>
          <w:rFonts w:asciiTheme="minorEastAsia" w:hAnsiTheme="minorEastAsia" w:hint="eastAsia"/>
          <w:szCs w:val="21"/>
        </w:rPr>
        <w:t>月11日</w:t>
      </w:r>
      <w:r>
        <w:rPr>
          <w:rFonts w:asciiTheme="minorEastAsia" w:hAnsiTheme="minorEastAsia" w:hint="eastAsia"/>
          <w:szCs w:val="21"/>
        </w:rPr>
        <w:t>、一審判決を取り消し、国に</w:t>
      </w:r>
      <w:r w:rsidRPr="004B4C60">
        <w:rPr>
          <w:rFonts w:asciiTheme="minorEastAsia" w:hAnsiTheme="minorEastAsia" w:hint="eastAsia"/>
          <w:szCs w:val="21"/>
        </w:rPr>
        <w:t>1500万円の賠償を命じた。一連の訴訟における2つ目の勝訴判決であった。</w:t>
      </w:r>
    </w:p>
    <w:p w14:paraId="193BC35B" w14:textId="128F12D5" w:rsidR="00C12995" w:rsidRPr="004B4C60" w:rsidRDefault="002A4A6F" w:rsidP="002A4A6F">
      <w:pPr>
        <w:rPr>
          <w:rFonts w:asciiTheme="minorEastAsia" w:hAnsiTheme="minorEastAsia"/>
          <w:szCs w:val="21"/>
        </w:rPr>
      </w:pPr>
      <w:r>
        <w:rPr>
          <w:rFonts w:asciiTheme="minorEastAsia" w:hAnsiTheme="minorEastAsia" w:hint="eastAsia"/>
          <w:szCs w:val="21"/>
        </w:rPr>
        <w:t xml:space="preserve">　</w:t>
      </w:r>
      <w:r w:rsidR="00C12995" w:rsidRPr="004B4C60">
        <w:rPr>
          <w:rFonts w:asciiTheme="minorEastAsia" w:hAnsiTheme="minorEastAsia" w:hint="eastAsia"/>
          <w:szCs w:val="21"/>
        </w:rPr>
        <w:t>東京高裁判決</w:t>
      </w:r>
      <w:r w:rsidR="00921285" w:rsidRPr="004B4C60">
        <w:rPr>
          <w:rFonts w:asciiTheme="minorEastAsia" w:hAnsiTheme="minorEastAsia" w:hint="eastAsia"/>
          <w:szCs w:val="21"/>
        </w:rPr>
        <w:t>の意義</w:t>
      </w:r>
      <w:r w:rsidR="00C12995" w:rsidRPr="004B4C60">
        <w:rPr>
          <w:rFonts w:asciiTheme="minorEastAsia" w:hAnsiTheme="minorEastAsia" w:hint="eastAsia"/>
          <w:szCs w:val="21"/>
        </w:rPr>
        <w:t>は、①優生保護法の優生条項が</w:t>
      </w:r>
      <w:r w:rsidR="00921285" w:rsidRPr="004B4C60">
        <w:rPr>
          <w:rFonts w:asciiTheme="minorEastAsia" w:hAnsiTheme="minorEastAsia" w:hint="eastAsia"/>
          <w:szCs w:val="21"/>
        </w:rPr>
        <w:t>違憲であることを認めたこと、②優生保護法による被害に共通する事情を、除斥期間の適用を制限する</w:t>
      </w:r>
      <w:r w:rsidR="005A6468" w:rsidRPr="004B4C60">
        <w:rPr>
          <w:rFonts w:asciiTheme="minorEastAsia" w:hAnsiTheme="minorEastAsia" w:hint="eastAsia"/>
          <w:szCs w:val="21"/>
        </w:rPr>
        <w:t>特段</w:t>
      </w:r>
      <w:r w:rsidR="00921285" w:rsidRPr="004B4C60">
        <w:rPr>
          <w:rFonts w:asciiTheme="minorEastAsia" w:hAnsiTheme="minorEastAsia" w:hint="eastAsia"/>
          <w:szCs w:val="21"/>
        </w:rPr>
        <w:t>の事情として整理し、被害の特殊性から除斥期間の壁を乗り越えさせたこと、③除斥期間の効果が発生するのは一時金支給法</w:t>
      </w:r>
      <w:r w:rsidR="009C7587" w:rsidRPr="004B4C60">
        <w:rPr>
          <w:rFonts w:asciiTheme="minorEastAsia" w:hAnsiTheme="minorEastAsia" w:hint="eastAsia"/>
          <w:szCs w:val="21"/>
        </w:rPr>
        <w:t>施行</w:t>
      </w:r>
      <w:r w:rsidR="00A9389F">
        <w:rPr>
          <w:rFonts w:asciiTheme="minorEastAsia" w:hAnsiTheme="minorEastAsia" w:hint="eastAsia"/>
          <w:szCs w:val="21"/>
        </w:rPr>
        <w:t>（2019（</w:t>
      </w:r>
      <w:r w:rsidR="00A9389F" w:rsidRPr="004B4C60">
        <w:rPr>
          <w:rFonts w:asciiTheme="minorEastAsia" w:hAnsiTheme="minorEastAsia" w:cs="ＭＳ ゴシック" w:hint="eastAsia"/>
          <w:szCs w:val="21"/>
        </w:rPr>
        <w:t>平成</w:t>
      </w:r>
      <w:r w:rsidR="00A9389F">
        <w:rPr>
          <w:rFonts w:asciiTheme="minorEastAsia" w:hAnsiTheme="minorEastAsia" w:cs="ＭＳ ゴシック" w:hint="eastAsia"/>
          <w:szCs w:val="21"/>
        </w:rPr>
        <w:t>31</w:t>
      </w:r>
      <w:r w:rsidR="00A9389F">
        <w:rPr>
          <w:rFonts w:asciiTheme="minorEastAsia" w:hAnsiTheme="minorEastAsia" w:cs="ＭＳ ゴシック" w:hint="eastAsia"/>
          <w:szCs w:val="21"/>
        </w:rPr>
        <w:t>）</w:t>
      </w:r>
      <w:r w:rsidR="00A9389F" w:rsidRPr="004B4C60">
        <w:rPr>
          <w:rFonts w:asciiTheme="minorEastAsia" w:hAnsiTheme="minorEastAsia" w:cs="ＭＳ ゴシック" w:hint="eastAsia"/>
          <w:szCs w:val="21"/>
        </w:rPr>
        <w:t>年４月</w:t>
      </w:r>
      <w:r w:rsidR="00A9389F">
        <w:rPr>
          <w:rFonts w:asciiTheme="minorEastAsia" w:hAnsiTheme="minorEastAsia" w:cs="ＭＳ ゴシック" w:hint="eastAsia"/>
          <w:szCs w:val="21"/>
        </w:rPr>
        <w:t>24</w:t>
      </w:r>
      <w:r w:rsidR="00A9389F" w:rsidRPr="004B4C60">
        <w:rPr>
          <w:rFonts w:asciiTheme="minorEastAsia" w:hAnsiTheme="minorEastAsia" w:cs="ＭＳ ゴシック" w:hint="eastAsia"/>
          <w:szCs w:val="21"/>
        </w:rPr>
        <w:t>日</w:t>
      </w:r>
      <w:r w:rsidR="00A9389F">
        <w:rPr>
          <w:rFonts w:asciiTheme="minorEastAsia" w:hAnsiTheme="minorEastAsia" w:cs="ＭＳ ゴシック" w:hint="eastAsia"/>
          <w:szCs w:val="21"/>
        </w:rPr>
        <w:t>）</w:t>
      </w:r>
      <w:r w:rsidR="00921285" w:rsidRPr="004B4C60">
        <w:rPr>
          <w:rFonts w:asciiTheme="minorEastAsia" w:hAnsiTheme="minorEastAsia" w:hint="eastAsia"/>
          <w:szCs w:val="21"/>
        </w:rPr>
        <w:t>から５年後</w:t>
      </w:r>
      <w:r w:rsidR="00CA7A72" w:rsidRPr="004B4C60">
        <w:rPr>
          <w:rFonts w:asciiTheme="minorEastAsia" w:hAnsiTheme="minorEastAsia" w:hint="eastAsia"/>
          <w:szCs w:val="21"/>
        </w:rPr>
        <w:t>として、</w:t>
      </w:r>
      <w:r w:rsidR="00A9389F">
        <w:rPr>
          <w:rFonts w:asciiTheme="minorEastAsia" w:hAnsiTheme="minorEastAsia" w:hint="eastAsia"/>
          <w:szCs w:val="21"/>
        </w:rPr>
        <w:t>その時点で</w:t>
      </w:r>
      <w:r w:rsidR="00CA7A72" w:rsidRPr="004B4C60">
        <w:rPr>
          <w:rFonts w:asciiTheme="minorEastAsia" w:hAnsiTheme="minorEastAsia" w:hint="eastAsia"/>
          <w:szCs w:val="21"/>
        </w:rPr>
        <w:t>全被害者に猶予期間を与えたことにある。</w:t>
      </w:r>
    </w:p>
    <w:p w14:paraId="1E61DC60" w14:textId="6376ACA5" w:rsidR="00CA7A72" w:rsidRPr="004B4C60" w:rsidRDefault="00CA7A72" w:rsidP="00C12995">
      <w:pPr>
        <w:rPr>
          <w:rFonts w:asciiTheme="minorEastAsia" w:hAnsiTheme="minorEastAsia"/>
          <w:szCs w:val="21"/>
        </w:rPr>
      </w:pPr>
      <w:r w:rsidRPr="004B4C60">
        <w:rPr>
          <w:rFonts w:asciiTheme="minorEastAsia" w:hAnsiTheme="minorEastAsia" w:hint="eastAsia"/>
          <w:szCs w:val="21"/>
        </w:rPr>
        <w:t>（１）優生保護法の優生条項が違憲であること</w:t>
      </w:r>
    </w:p>
    <w:p w14:paraId="5ACA182C" w14:textId="2E48242D" w:rsidR="00CA7A72" w:rsidRPr="004B4C60" w:rsidRDefault="00CA7A72" w:rsidP="002A4A6F">
      <w:pPr>
        <w:ind w:firstLineChars="100" w:firstLine="210"/>
        <w:rPr>
          <w:rFonts w:asciiTheme="minorEastAsia" w:hAnsiTheme="minorEastAsia" w:cs="ＭＳ ゴシック"/>
          <w:szCs w:val="21"/>
        </w:rPr>
      </w:pPr>
      <w:r w:rsidRPr="004B4C60">
        <w:rPr>
          <w:rFonts w:asciiTheme="minorEastAsia" w:hAnsiTheme="minorEastAsia" w:hint="eastAsia"/>
          <w:szCs w:val="21"/>
        </w:rPr>
        <w:t>判決は、「</w:t>
      </w:r>
      <w:r w:rsidRPr="004B4C60">
        <w:rPr>
          <w:rFonts w:asciiTheme="minorEastAsia" w:hAnsiTheme="minorEastAsia" w:cs="ＭＳ ゴシック" w:hint="eastAsia"/>
          <w:szCs w:val="21"/>
        </w:rPr>
        <w:t>優生保護法の優生条項は、優生思想に基づき、特定の疾病又は障害を有する者に対し、そのことを理由として優生手術を行う対象者として選定し、実施する旨を規定するものであり、不合理な差別的取扱いを定めるものであって、法の下の平等に反し、憲法</w:t>
      </w:r>
      <w:r w:rsidR="002A4A6F">
        <w:rPr>
          <w:rFonts w:asciiTheme="minorEastAsia" w:hAnsiTheme="minorEastAsia" w:cs="ＭＳ ゴシック" w:hint="eastAsia"/>
          <w:szCs w:val="21"/>
        </w:rPr>
        <w:t>14</w:t>
      </w:r>
      <w:r w:rsidRPr="004B4C60">
        <w:rPr>
          <w:rFonts w:asciiTheme="minorEastAsia" w:hAnsiTheme="minorEastAsia" w:cs="ＭＳ ゴシック" w:hint="eastAsia"/>
          <w:szCs w:val="21"/>
        </w:rPr>
        <w:t>条１項に違反することは明らかである。また、優生保護法の優生条項のうち、４条による優生手術及び</w:t>
      </w:r>
      <w:r w:rsidR="002A4A6F">
        <w:rPr>
          <w:rFonts w:asciiTheme="minorEastAsia" w:hAnsiTheme="minorEastAsia" w:cs="ＭＳ ゴシック" w:hint="eastAsia"/>
          <w:szCs w:val="21"/>
        </w:rPr>
        <w:t>12</w:t>
      </w:r>
      <w:r w:rsidRPr="004B4C60">
        <w:rPr>
          <w:rFonts w:asciiTheme="minorEastAsia" w:hAnsiTheme="minorEastAsia" w:cs="ＭＳ ゴシック" w:hint="eastAsia"/>
          <w:szCs w:val="21"/>
        </w:rPr>
        <w:t>条による優生手術に係る部分は、本人及びその配偶者の同意を要しないものであり、子をもうけるか否かについて意思決定をする自由を一方的に奪い、その意に反して身体に対する侵襲を受けさせるものであるから、憲法</w:t>
      </w:r>
      <w:r w:rsidR="002A4A6F">
        <w:rPr>
          <w:rFonts w:asciiTheme="minorEastAsia" w:hAnsiTheme="minorEastAsia" w:cs="ＭＳ ゴシック" w:hint="eastAsia"/>
          <w:szCs w:val="21"/>
        </w:rPr>
        <w:t>13</w:t>
      </w:r>
      <w:r w:rsidRPr="004B4C60">
        <w:rPr>
          <w:rFonts w:asciiTheme="minorEastAsia" w:hAnsiTheme="minorEastAsia" w:cs="ＭＳ ゴシック" w:hint="eastAsia"/>
          <w:szCs w:val="21"/>
        </w:rPr>
        <w:t>条に違反することは明らかであ</w:t>
      </w:r>
      <w:r w:rsidRPr="004B4C60">
        <w:rPr>
          <w:rFonts w:asciiTheme="minorEastAsia" w:hAnsiTheme="minorEastAsia" w:cs="ＭＳ ゴシック" w:hint="eastAsia"/>
          <w:szCs w:val="21"/>
        </w:rPr>
        <w:lastRenderedPageBreak/>
        <w:t>る。」として、優生保護法の条項自体が違憲であることを明言した。</w:t>
      </w:r>
    </w:p>
    <w:p w14:paraId="0BD59788" w14:textId="2C32050B" w:rsidR="00CA7A72" w:rsidRPr="004B4C60" w:rsidRDefault="00CA7A72" w:rsidP="002A4A6F">
      <w:pPr>
        <w:ind w:firstLineChars="100" w:firstLine="210"/>
        <w:rPr>
          <w:rFonts w:asciiTheme="minorEastAsia" w:hAnsiTheme="minorEastAsia" w:cs="ＭＳ ゴシック"/>
          <w:szCs w:val="21"/>
        </w:rPr>
      </w:pPr>
      <w:r w:rsidRPr="004B4C60">
        <w:rPr>
          <w:rFonts w:asciiTheme="minorEastAsia" w:hAnsiTheme="minorEastAsia" w:cs="ＭＳ ゴシック" w:hint="eastAsia"/>
          <w:szCs w:val="21"/>
        </w:rPr>
        <w:t>一審の東京地裁判決は、同種事件の全地裁判決のうち、唯一正面から憲法違反を認めていない点で批判も強かった。現行憲法下で立法された優生保護法の違憲性を認めることはこの問題の本質的命題であり、除斥期間の適用制限を導く基本的要素でもある。</w:t>
      </w:r>
    </w:p>
    <w:p w14:paraId="15F847FF" w14:textId="550BAEF2" w:rsidR="00CA7A72" w:rsidRPr="004B4C60" w:rsidRDefault="00CA7A72" w:rsidP="00CA7A72">
      <w:pPr>
        <w:rPr>
          <w:rFonts w:asciiTheme="minorEastAsia" w:hAnsiTheme="minorEastAsia" w:cs="ＭＳ ゴシック"/>
          <w:szCs w:val="21"/>
        </w:rPr>
      </w:pPr>
      <w:r w:rsidRPr="004B4C60">
        <w:rPr>
          <w:rFonts w:asciiTheme="minorEastAsia" w:hAnsiTheme="minorEastAsia" w:cs="ＭＳ ゴシック" w:hint="eastAsia"/>
          <w:szCs w:val="21"/>
        </w:rPr>
        <w:t>（２）本件被害に共通する</w:t>
      </w:r>
      <w:r w:rsidR="005A6468" w:rsidRPr="004B4C60">
        <w:rPr>
          <w:rFonts w:asciiTheme="minorEastAsia" w:hAnsiTheme="minorEastAsia" w:cs="ＭＳ ゴシック" w:hint="eastAsia"/>
          <w:szCs w:val="21"/>
        </w:rPr>
        <w:t>特段</w:t>
      </w:r>
      <w:r w:rsidRPr="004B4C60">
        <w:rPr>
          <w:rFonts w:asciiTheme="minorEastAsia" w:hAnsiTheme="minorEastAsia" w:cs="ＭＳ ゴシック" w:hint="eastAsia"/>
          <w:szCs w:val="21"/>
        </w:rPr>
        <w:t>の事情</w:t>
      </w:r>
    </w:p>
    <w:p w14:paraId="39D52FB3" w14:textId="577C061A" w:rsidR="00CA7A72" w:rsidRPr="004B4C60" w:rsidRDefault="005A6468" w:rsidP="002A4A6F">
      <w:pPr>
        <w:ind w:firstLineChars="100" w:firstLine="210"/>
        <w:rPr>
          <w:rFonts w:asciiTheme="minorEastAsia" w:hAnsiTheme="minorEastAsia" w:cs="ＭＳ ゴシック"/>
          <w:szCs w:val="21"/>
        </w:rPr>
      </w:pPr>
      <w:r w:rsidRPr="004B4C60">
        <w:rPr>
          <w:rFonts w:asciiTheme="minorEastAsia" w:hAnsiTheme="minorEastAsia" w:hint="eastAsia"/>
          <w:szCs w:val="21"/>
        </w:rPr>
        <w:t>判決は、本件手術を受けたとき（北さんであれば</w:t>
      </w:r>
      <w:r w:rsidR="002A4A6F">
        <w:rPr>
          <w:rFonts w:asciiTheme="minorEastAsia" w:hAnsiTheme="minorEastAsia" w:hint="eastAsia"/>
          <w:szCs w:val="21"/>
        </w:rPr>
        <w:t>14</w:t>
      </w:r>
      <w:r w:rsidRPr="004B4C60">
        <w:rPr>
          <w:rFonts w:asciiTheme="minorEastAsia" w:hAnsiTheme="minorEastAsia" w:hint="eastAsia"/>
          <w:szCs w:val="21"/>
        </w:rPr>
        <w:t>歳）が除斥期間の起算点であるとした上で、手術から</w:t>
      </w:r>
      <w:r w:rsidR="002A4A6F">
        <w:rPr>
          <w:rFonts w:asciiTheme="minorEastAsia" w:hAnsiTheme="minorEastAsia" w:hint="eastAsia"/>
          <w:szCs w:val="21"/>
        </w:rPr>
        <w:t>20</w:t>
      </w:r>
      <w:r w:rsidRPr="004B4C60">
        <w:rPr>
          <w:rFonts w:asciiTheme="minorEastAsia" w:hAnsiTheme="minorEastAsia" w:hint="eastAsia"/>
          <w:szCs w:val="21"/>
        </w:rPr>
        <w:t>年経っているから権利が消滅するというのは本件被害には適当でないとして、以下の「特段の事情」から、「</w:t>
      </w:r>
      <w:r w:rsidRPr="004B4C60">
        <w:rPr>
          <w:rFonts w:asciiTheme="minorEastAsia" w:hAnsiTheme="minorEastAsia" w:cs="ＭＳ ゴシック" w:hint="eastAsia"/>
          <w:szCs w:val="21"/>
        </w:rPr>
        <w:t>優生手術の被害者が自己の受けた被害が国による不法行為であることを客観的に認識し得た時から相当期間が経過するまでは、民法</w:t>
      </w:r>
      <w:r w:rsidR="002A4A6F">
        <w:rPr>
          <w:rFonts w:asciiTheme="minorEastAsia" w:hAnsiTheme="minorEastAsia" w:cs="ＭＳ ゴシック" w:hint="eastAsia"/>
          <w:szCs w:val="21"/>
        </w:rPr>
        <w:t>724</w:t>
      </w:r>
      <w:r w:rsidRPr="004B4C60">
        <w:rPr>
          <w:rFonts w:asciiTheme="minorEastAsia" w:hAnsiTheme="minorEastAsia" w:cs="ＭＳ ゴシック" w:hint="eastAsia"/>
          <w:szCs w:val="21"/>
        </w:rPr>
        <w:t>条後段の効果は生じない」とした。</w:t>
      </w:r>
    </w:p>
    <w:p w14:paraId="645262AA" w14:textId="4C877C43" w:rsidR="005A6468" w:rsidRPr="004B4C60" w:rsidRDefault="005A6468" w:rsidP="00CD33C1">
      <w:pPr>
        <w:ind w:left="420" w:hangingChars="200" w:hanging="420"/>
        <w:rPr>
          <w:rFonts w:asciiTheme="minorEastAsia" w:hAnsiTheme="minorEastAsia"/>
          <w:szCs w:val="21"/>
        </w:rPr>
      </w:pPr>
      <w:r w:rsidRPr="004B4C60">
        <w:rPr>
          <w:rFonts w:asciiTheme="minorEastAsia" w:hAnsiTheme="minorEastAsia" w:hint="eastAsia"/>
          <w:szCs w:val="21"/>
        </w:rPr>
        <w:t xml:space="preserve">　　　</w:t>
      </w:r>
      <w:r w:rsidR="00CD33C1" w:rsidRPr="004B4C60">
        <w:rPr>
          <w:rFonts w:asciiTheme="minorEastAsia" w:hAnsiTheme="minorEastAsia" w:hint="eastAsia"/>
          <w:szCs w:val="21"/>
        </w:rPr>
        <w:t>以下、判示内容を</w:t>
      </w:r>
      <w:r w:rsidR="00A9389F">
        <w:rPr>
          <w:rFonts w:asciiTheme="minorEastAsia" w:hAnsiTheme="minorEastAsia" w:hint="eastAsia"/>
          <w:szCs w:val="21"/>
        </w:rPr>
        <w:t>引用</w:t>
      </w:r>
      <w:r w:rsidR="00CD33C1" w:rsidRPr="004B4C60">
        <w:rPr>
          <w:rFonts w:asciiTheme="minorEastAsia" w:hAnsiTheme="minorEastAsia" w:hint="eastAsia"/>
          <w:szCs w:val="21"/>
        </w:rPr>
        <w:t>する（引用されている証拠は省略する。）。</w:t>
      </w:r>
    </w:p>
    <w:p w14:paraId="6DCF7C0E" w14:textId="7E7CF338" w:rsidR="005A6468" w:rsidRPr="004B4C60" w:rsidRDefault="00CD33C1" w:rsidP="00CD33C1">
      <w:pPr>
        <w:rPr>
          <w:rFonts w:asciiTheme="minorEastAsia" w:hAnsiTheme="minorEastAsia" w:cs="ＭＳ ゴシック"/>
          <w:szCs w:val="21"/>
        </w:rPr>
      </w:pPr>
      <w:r w:rsidRPr="004B4C60">
        <w:rPr>
          <w:rFonts w:asciiTheme="minorEastAsia" w:hAnsiTheme="minorEastAsia" w:hint="eastAsia"/>
          <w:szCs w:val="21"/>
        </w:rPr>
        <w:t xml:space="preserve">　　「</w:t>
      </w:r>
      <w:r w:rsidR="005A6468" w:rsidRPr="004B4C60">
        <w:rPr>
          <w:rFonts w:asciiTheme="minorEastAsia" w:hAnsiTheme="minorEastAsia" w:cs="ＭＳ ゴシック" w:hint="eastAsia"/>
          <w:szCs w:val="21"/>
        </w:rPr>
        <w:t>イ　本件における特段の事情について</w:t>
      </w:r>
    </w:p>
    <w:p w14:paraId="4BD7273D" w14:textId="74216DD2" w:rsidR="005A6468" w:rsidRPr="004B4C60" w:rsidRDefault="005A6468" w:rsidP="005A6468">
      <w:pPr>
        <w:pStyle w:val="a3"/>
        <w:ind w:leftChars="300" w:left="840" w:hangingChars="100" w:hanging="210"/>
        <w:rPr>
          <w:rFonts w:asciiTheme="minorEastAsia" w:eastAsiaTheme="minorEastAsia" w:hAnsiTheme="minorEastAsia" w:cs="ＭＳ ゴシック"/>
          <w:sz w:val="21"/>
          <w:szCs w:val="21"/>
        </w:rPr>
      </w:pPr>
      <w:r w:rsidRPr="004B4C60">
        <w:rPr>
          <w:rFonts w:asciiTheme="minorEastAsia" w:eastAsiaTheme="minorEastAsia" w:hAnsiTheme="minorEastAsia" w:cs="ＭＳ ゴシック" w:hint="eastAsia"/>
          <w:sz w:val="21"/>
          <w:szCs w:val="21"/>
        </w:rPr>
        <w:t>（ア）本件における特段の事情として、まず指摘されるべきものは、本件優生手術は、違憲ではあるが法令の手続に基づいて立法された優生保護法に基づき、被控訴人（国）の施策として、全国的かつ組織的に行われていた優生手術の一つとして実施されたものであるということである。被控訴人が、法に基づき、施策として、被害者に対する強度の人権侵害を行った事案であり、被害者の多くは、特定の疾病又は障害を有することをもって、</w:t>
      </w:r>
      <w:r w:rsidR="008A1B75" w:rsidRPr="004B4C60">
        <w:rPr>
          <w:rFonts w:asciiTheme="minorEastAsia" w:eastAsiaTheme="minorEastAsia" w:hAnsiTheme="minorEastAsia" w:cs="ＭＳ ゴシック" w:hint="eastAsia"/>
          <w:sz w:val="21"/>
          <w:szCs w:val="21"/>
        </w:rPr>
        <w:t>『</w:t>
      </w:r>
      <w:r w:rsidRPr="004B4C60">
        <w:rPr>
          <w:rFonts w:asciiTheme="minorEastAsia" w:eastAsiaTheme="minorEastAsia" w:hAnsiTheme="minorEastAsia" w:cs="ＭＳ ゴシック" w:hint="eastAsia"/>
          <w:sz w:val="21"/>
          <w:szCs w:val="21"/>
        </w:rPr>
        <w:t>不良</w:t>
      </w:r>
      <w:r w:rsidR="008A1B75" w:rsidRPr="004B4C60">
        <w:rPr>
          <w:rFonts w:asciiTheme="minorEastAsia" w:eastAsiaTheme="minorEastAsia" w:hAnsiTheme="minorEastAsia" w:cs="ＭＳ ゴシック" w:hint="eastAsia"/>
          <w:sz w:val="21"/>
          <w:szCs w:val="21"/>
        </w:rPr>
        <w:t>』</w:t>
      </w:r>
      <w:r w:rsidRPr="004B4C60">
        <w:rPr>
          <w:rFonts w:asciiTheme="minorEastAsia" w:eastAsiaTheme="minorEastAsia" w:hAnsiTheme="minorEastAsia" w:cs="ＭＳ ゴシック" w:hint="eastAsia"/>
          <w:sz w:val="21"/>
          <w:szCs w:val="21"/>
        </w:rPr>
        <w:t>な子孫をもつことが防止されるべき存在として、優生手術の対象者として選定されるという差別を受けた上で、その意に反して、強度の侵襲を伴う不妊手術を受けさせられ、その生殖機能を回復不可能な状態にさせられたものであり、二重、三重にも及ぶ精神的・肉体的苦痛を与えられたものである。</w:t>
      </w:r>
    </w:p>
    <w:p w14:paraId="180921CF" w14:textId="3BABBC9B" w:rsidR="005A6468" w:rsidRPr="004B4C60" w:rsidRDefault="005A6468" w:rsidP="005A6468">
      <w:pPr>
        <w:pStyle w:val="a3"/>
        <w:ind w:leftChars="300" w:left="840" w:hangingChars="100" w:hanging="210"/>
        <w:rPr>
          <w:rFonts w:asciiTheme="minorEastAsia" w:eastAsiaTheme="minorEastAsia" w:hAnsiTheme="minorEastAsia" w:cs="ＭＳ ゴシック"/>
          <w:sz w:val="21"/>
          <w:szCs w:val="21"/>
        </w:rPr>
      </w:pPr>
      <w:r w:rsidRPr="004B4C60">
        <w:rPr>
          <w:rFonts w:asciiTheme="minorEastAsia" w:eastAsiaTheme="minorEastAsia" w:hAnsiTheme="minorEastAsia" w:cs="ＭＳ ゴシック" w:hint="eastAsia"/>
          <w:sz w:val="21"/>
          <w:szCs w:val="21"/>
        </w:rPr>
        <w:t>（イ）被控訴人は、優生保護法制定当初から優生手術を積極的に推進し、学校教育の場においても、教科書に優生思想を正当化する旨の記載をする等しており、被控訴人の行った施策により、優生手術の対象者に対する偏見・差別が社会に浸透したものと評価できる。また、被控訴人は、優生手術に際しては、身体の拘束、麻酔薬使用、欺岡の手段を用いることも許容される場合がある旨の昭和２８年厚生省次官通知を各都道府県知事宛に発出し、これにより優生手術が行われてきたことによって、被害者が優生保護法に基づく手術であることを認識し難い構造的な仕組みを構築してきたものである。そして、被控訴人は、昭和６０年頃までには優生条項の人権侵害性及びその被害について認識できたものと解されるにもかかわらず、平成８年まで法改正をせず、平成８年改正においても、優生条項の違憲性について明確に言及しないままであり、同改正後も優生保護法における優生手術は適法である旨の見解を表明して、長期間にわたり被害の実態について調査せず、優生手術を受けた者に対して権利を侵害されたものであることを知らせる等の被害に関する通知等の被害救済のための措置を執らなかったものであり、その結果、平成８年</w:t>
      </w:r>
      <w:r w:rsidRPr="004B4C60">
        <w:rPr>
          <w:rFonts w:asciiTheme="minorEastAsia" w:eastAsiaTheme="minorEastAsia" w:hAnsiTheme="minorEastAsia" w:cs="ＭＳ ゴシック" w:hint="eastAsia"/>
          <w:sz w:val="21"/>
          <w:szCs w:val="21"/>
        </w:rPr>
        <w:lastRenderedPageBreak/>
        <w:t>改正時には、ほとんどの被害者について、自己の受けた優生手術が、被控訴人による不法行為であることを認識できないまま、既に優生手術時から２０年が経過していたことが認められる。</w:t>
      </w:r>
    </w:p>
    <w:p w14:paraId="3162C317" w14:textId="77777777" w:rsidR="005A6468" w:rsidRPr="004B4C60" w:rsidRDefault="005A6468" w:rsidP="005A6468">
      <w:pPr>
        <w:pStyle w:val="a3"/>
        <w:ind w:leftChars="400" w:left="840" w:firstLineChars="100" w:firstLine="210"/>
        <w:rPr>
          <w:rFonts w:asciiTheme="minorEastAsia" w:eastAsiaTheme="minorEastAsia" w:hAnsiTheme="minorEastAsia" w:cs="ＭＳ ゴシック"/>
          <w:sz w:val="21"/>
          <w:szCs w:val="21"/>
        </w:rPr>
      </w:pPr>
      <w:r w:rsidRPr="004B4C60">
        <w:rPr>
          <w:rFonts w:asciiTheme="minorEastAsia" w:eastAsiaTheme="minorEastAsia" w:hAnsiTheme="minorEastAsia" w:cs="ＭＳ ゴシック" w:hint="eastAsia"/>
          <w:sz w:val="21"/>
          <w:szCs w:val="21"/>
        </w:rPr>
        <w:t>実際に、控訴人も、本件優生手術が被控訴人の政策である優生保護法に基づくものであることを誰からも知らされず、生殖機能を回復不可能な状態にさせる手術であることを知った後も、長らくこれが被控訴人による不法行為であると認識することができずにいたものである。</w:t>
      </w:r>
    </w:p>
    <w:p w14:paraId="34E3085F" w14:textId="4A16DDF7" w:rsidR="005A6468" w:rsidRPr="004B4C60" w:rsidRDefault="005A6468" w:rsidP="005A6468">
      <w:pPr>
        <w:pStyle w:val="a3"/>
        <w:ind w:leftChars="400" w:left="840" w:firstLineChars="100" w:firstLine="210"/>
        <w:rPr>
          <w:rFonts w:asciiTheme="minorEastAsia" w:eastAsiaTheme="minorEastAsia" w:hAnsiTheme="minorEastAsia" w:cs="ＭＳ ゴシック"/>
          <w:sz w:val="21"/>
          <w:szCs w:val="21"/>
        </w:rPr>
      </w:pPr>
      <w:r w:rsidRPr="004B4C60">
        <w:rPr>
          <w:rFonts w:asciiTheme="minorEastAsia" w:eastAsiaTheme="minorEastAsia" w:hAnsiTheme="minorEastAsia" w:cs="ＭＳ ゴシック" w:hint="eastAsia"/>
          <w:sz w:val="21"/>
          <w:szCs w:val="21"/>
        </w:rPr>
        <w:t>このような加害者側の事情は、民法</w:t>
      </w:r>
      <w:r w:rsidR="002A4A6F">
        <w:rPr>
          <w:rFonts w:asciiTheme="minorEastAsia" w:eastAsiaTheme="minorEastAsia" w:hAnsiTheme="minorEastAsia" w:cs="ＭＳ ゴシック" w:hint="eastAsia"/>
          <w:sz w:val="21"/>
          <w:szCs w:val="21"/>
        </w:rPr>
        <w:t>724</w:t>
      </w:r>
      <w:r w:rsidRPr="004B4C60">
        <w:rPr>
          <w:rFonts w:asciiTheme="minorEastAsia" w:eastAsiaTheme="minorEastAsia" w:hAnsiTheme="minorEastAsia" w:cs="ＭＳ ゴシック" w:hint="eastAsia"/>
          <w:sz w:val="21"/>
          <w:szCs w:val="21"/>
        </w:rPr>
        <w:t>条後段の効果を制限すべきかどうかに当たり、十分に期酌されなければならないというべきである。</w:t>
      </w:r>
    </w:p>
    <w:p w14:paraId="04C4F523" w14:textId="56215E91" w:rsidR="005A6468" w:rsidRPr="004B4C60" w:rsidRDefault="005A6468" w:rsidP="005A6468">
      <w:pPr>
        <w:pStyle w:val="a3"/>
        <w:ind w:leftChars="300" w:left="840" w:hangingChars="100" w:hanging="210"/>
        <w:rPr>
          <w:rFonts w:asciiTheme="minorEastAsia" w:eastAsiaTheme="minorEastAsia" w:hAnsiTheme="minorEastAsia" w:cs="ＭＳ ゴシック"/>
          <w:sz w:val="21"/>
          <w:szCs w:val="21"/>
        </w:rPr>
      </w:pPr>
      <w:r w:rsidRPr="004B4C60">
        <w:rPr>
          <w:rFonts w:asciiTheme="minorEastAsia" w:eastAsiaTheme="minorEastAsia" w:hAnsiTheme="minorEastAsia" w:cs="ＭＳ ゴシック" w:hint="eastAsia"/>
          <w:sz w:val="21"/>
          <w:szCs w:val="21"/>
        </w:rPr>
        <w:t>（ウ）憲法は国の最高法規であり（憲法９８条１項）、国務大臣、国会議員等の公務員は、憲法を尊重し擁護する義務を負うものである（同法９９条）ことからすると、憲法違反の法律に基づく施策によって生じた被害の救済を、憲法より下位規範である民法</w:t>
      </w:r>
      <w:r w:rsidR="002A4A6F">
        <w:rPr>
          <w:rFonts w:asciiTheme="minorEastAsia" w:eastAsiaTheme="minorEastAsia" w:hAnsiTheme="minorEastAsia" w:cs="ＭＳ ゴシック" w:hint="eastAsia"/>
          <w:sz w:val="21"/>
          <w:szCs w:val="21"/>
        </w:rPr>
        <w:t>724</w:t>
      </w:r>
      <w:r w:rsidRPr="004B4C60">
        <w:rPr>
          <w:rFonts w:asciiTheme="minorEastAsia" w:eastAsiaTheme="minorEastAsia" w:hAnsiTheme="minorEastAsia" w:cs="ＭＳ ゴシック" w:hint="eastAsia"/>
          <w:sz w:val="21"/>
          <w:szCs w:val="21"/>
        </w:rPr>
        <w:t>条後段を無条件に適用することによって拒絶することは、慎重であるべきである。</w:t>
      </w:r>
    </w:p>
    <w:p w14:paraId="12FD0447" w14:textId="2E58091E" w:rsidR="005A6468" w:rsidRPr="004B4C60" w:rsidRDefault="005A6468" w:rsidP="005A6468">
      <w:pPr>
        <w:pStyle w:val="a3"/>
        <w:ind w:leftChars="400" w:left="840" w:firstLineChars="100" w:firstLine="210"/>
        <w:rPr>
          <w:rFonts w:asciiTheme="minorEastAsia" w:eastAsiaTheme="minorEastAsia" w:hAnsiTheme="minorEastAsia" w:cs="ＭＳ ゴシック"/>
          <w:sz w:val="21"/>
          <w:szCs w:val="21"/>
        </w:rPr>
      </w:pPr>
      <w:r w:rsidRPr="004B4C60">
        <w:rPr>
          <w:rFonts w:asciiTheme="minorEastAsia" w:eastAsiaTheme="minorEastAsia" w:hAnsiTheme="minorEastAsia" w:cs="ＭＳ ゴシック" w:hint="eastAsia"/>
          <w:sz w:val="21"/>
          <w:szCs w:val="21"/>
        </w:rPr>
        <w:t>加えて、控訴人に生じた損害賠償請求権は、憲法</w:t>
      </w:r>
      <w:r w:rsidR="00A9389F">
        <w:rPr>
          <w:rFonts w:asciiTheme="minorEastAsia" w:eastAsiaTheme="minorEastAsia" w:hAnsiTheme="minorEastAsia" w:cs="ＭＳ ゴシック" w:hint="eastAsia"/>
          <w:sz w:val="21"/>
          <w:szCs w:val="21"/>
        </w:rPr>
        <w:t>17</w:t>
      </w:r>
      <w:r w:rsidRPr="004B4C60">
        <w:rPr>
          <w:rFonts w:asciiTheme="minorEastAsia" w:eastAsiaTheme="minorEastAsia" w:hAnsiTheme="minorEastAsia" w:cs="ＭＳ ゴシック" w:hint="eastAsia"/>
          <w:sz w:val="21"/>
          <w:szCs w:val="21"/>
        </w:rPr>
        <w:t>条に基づいて保障された権利である。確かに、憲法</w:t>
      </w:r>
      <w:r w:rsidR="00A9389F">
        <w:rPr>
          <w:rFonts w:asciiTheme="minorEastAsia" w:eastAsiaTheme="minorEastAsia" w:hAnsiTheme="minorEastAsia" w:cs="ＭＳ ゴシック" w:hint="eastAsia"/>
          <w:sz w:val="21"/>
          <w:szCs w:val="21"/>
        </w:rPr>
        <w:t>17</w:t>
      </w:r>
      <w:r w:rsidRPr="004B4C60">
        <w:rPr>
          <w:rFonts w:asciiTheme="minorEastAsia" w:eastAsiaTheme="minorEastAsia" w:hAnsiTheme="minorEastAsia" w:cs="ＭＳ ゴシック" w:hint="eastAsia"/>
          <w:sz w:val="21"/>
          <w:szCs w:val="21"/>
        </w:rPr>
        <w:t>条に基づく国家賠償制度の具体的、細目的な事項の設計や法制度化は、国会の合理的な裁量に委ねられており、これを具体化する法律として国賠法が規定され、国賠法４条は国家賠償制度においても民法</w:t>
      </w:r>
      <w:r w:rsidR="002A4A6F">
        <w:rPr>
          <w:rFonts w:asciiTheme="minorEastAsia" w:eastAsiaTheme="minorEastAsia" w:hAnsiTheme="minorEastAsia" w:cs="ＭＳ ゴシック" w:hint="eastAsia"/>
          <w:sz w:val="21"/>
          <w:szCs w:val="21"/>
        </w:rPr>
        <w:t>724</w:t>
      </w:r>
      <w:r w:rsidRPr="004B4C60">
        <w:rPr>
          <w:rFonts w:asciiTheme="minorEastAsia" w:eastAsiaTheme="minorEastAsia" w:hAnsiTheme="minorEastAsia" w:cs="ＭＳ ゴシック" w:hint="eastAsia"/>
          <w:sz w:val="21"/>
          <w:szCs w:val="21"/>
        </w:rPr>
        <w:t>条後段を含む民法の不法行為制度を国家賠償制度に導入しているところである。</w:t>
      </w:r>
    </w:p>
    <w:p w14:paraId="0F99D2FD" w14:textId="77777777" w:rsidR="005A6468" w:rsidRPr="004B4C60" w:rsidRDefault="005A6468" w:rsidP="005A6468">
      <w:pPr>
        <w:pStyle w:val="a3"/>
        <w:ind w:leftChars="400" w:left="840" w:firstLineChars="100" w:firstLine="210"/>
        <w:rPr>
          <w:rFonts w:asciiTheme="minorEastAsia" w:eastAsiaTheme="minorEastAsia" w:hAnsiTheme="minorEastAsia" w:cs="ＭＳ ゴシック"/>
          <w:sz w:val="21"/>
          <w:szCs w:val="21"/>
        </w:rPr>
      </w:pPr>
      <w:r w:rsidRPr="004B4C60">
        <w:rPr>
          <w:rFonts w:asciiTheme="minorEastAsia" w:eastAsiaTheme="minorEastAsia" w:hAnsiTheme="minorEastAsia" w:cs="ＭＳ ゴシック" w:hint="eastAsia"/>
          <w:sz w:val="21"/>
          <w:szCs w:val="21"/>
        </w:rPr>
        <w:t>しかし、権力を法的に独占する国と私人との関係が問題となっている本件において、本来、対等な私人間の関係を規律する法律である民法の条文の適用・解釈に当たっては、公務員の違法な行為に対して救済を求める国民の憲法上保障された権利を実質的に損なうことのないように留意しなければならないというべきである。</w:t>
      </w:r>
    </w:p>
    <w:p w14:paraId="1B3FFA6C" w14:textId="77777777" w:rsidR="005A6468" w:rsidRPr="004B4C60" w:rsidRDefault="005A6468" w:rsidP="005A6468">
      <w:pPr>
        <w:pStyle w:val="a3"/>
        <w:ind w:leftChars="300" w:left="840" w:hangingChars="100" w:hanging="210"/>
        <w:rPr>
          <w:rFonts w:asciiTheme="minorEastAsia" w:eastAsiaTheme="minorEastAsia" w:hAnsiTheme="minorEastAsia" w:cs="ＭＳ ゴシック"/>
          <w:sz w:val="21"/>
          <w:szCs w:val="21"/>
        </w:rPr>
      </w:pPr>
      <w:r w:rsidRPr="004B4C60">
        <w:rPr>
          <w:rFonts w:asciiTheme="minorEastAsia" w:eastAsiaTheme="minorEastAsia" w:hAnsiTheme="minorEastAsia" w:cs="ＭＳ ゴシック" w:hint="eastAsia"/>
          <w:sz w:val="21"/>
          <w:szCs w:val="21"/>
        </w:rPr>
        <w:t>（エ）そもそも、被害者が自己の受けた被害自体は認識していたとしても、それが不法行為により生じたものであることを認識できないうちは、加害者に対して損害賠償請求権を行使することは現実に期待できないのであるから、それ以前に当該権利が除斥期間の経過により当然に消滅するというのは、被害者にとって極めて酷であるといわざるを得ない。</w:t>
      </w:r>
    </w:p>
    <w:p w14:paraId="0076B1CB" w14:textId="77777777" w:rsidR="005A6468" w:rsidRPr="004B4C60" w:rsidRDefault="005A6468" w:rsidP="005A6468">
      <w:pPr>
        <w:pStyle w:val="a3"/>
        <w:ind w:leftChars="300" w:left="840" w:hangingChars="100" w:hanging="210"/>
        <w:rPr>
          <w:rFonts w:asciiTheme="minorEastAsia" w:eastAsiaTheme="minorEastAsia" w:hAnsiTheme="minorEastAsia" w:cs="ＭＳ ゴシック"/>
          <w:sz w:val="21"/>
          <w:szCs w:val="21"/>
        </w:rPr>
      </w:pPr>
      <w:r w:rsidRPr="004B4C60">
        <w:rPr>
          <w:rFonts w:asciiTheme="minorEastAsia" w:eastAsiaTheme="minorEastAsia" w:hAnsiTheme="minorEastAsia" w:cs="ＭＳ ゴシック" w:hint="eastAsia"/>
          <w:sz w:val="21"/>
          <w:szCs w:val="21"/>
        </w:rPr>
        <w:t>（オ）国家賠償請求を含む不法行為制度の理念は、損害の公平な分担にあるところ、被控訴人は、平成８年改正後も、国連自由権規約委員会の勧告や日弁連の提言などがされているにもかかわらず、優生手術について十分な調査をして、被害者が自己の受けた被害についての情報を入手できる制度を整備することを怠ってきたこと等からすると、除斥期間の経過というー事をもって、そのような被控訴人が損害賠償責任を免れ、被害者の権利を消滅させることは、被害者に生じた被害の重大性に照らしても、著しく正義・公平の理念に反するというべき特段の事情があるものと</w:t>
      </w:r>
      <w:r w:rsidRPr="004B4C60">
        <w:rPr>
          <w:rFonts w:asciiTheme="minorEastAsia" w:eastAsiaTheme="minorEastAsia" w:hAnsiTheme="minorEastAsia" w:cs="ＭＳ ゴシック" w:hint="eastAsia"/>
          <w:sz w:val="21"/>
          <w:szCs w:val="21"/>
        </w:rPr>
        <w:lastRenderedPageBreak/>
        <w:t>認めるのが相当である。</w:t>
      </w:r>
    </w:p>
    <w:p w14:paraId="648F60D5" w14:textId="1EB9E179" w:rsidR="005A6468" w:rsidRPr="004B4C60" w:rsidRDefault="005A6468" w:rsidP="005A6468">
      <w:pPr>
        <w:pStyle w:val="a3"/>
        <w:ind w:leftChars="300" w:left="840" w:hangingChars="100" w:hanging="210"/>
        <w:rPr>
          <w:rFonts w:asciiTheme="minorEastAsia" w:eastAsiaTheme="minorEastAsia" w:hAnsiTheme="minorEastAsia" w:cs="ＭＳ ゴシック"/>
          <w:sz w:val="21"/>
          <w:szCs w:val="21"/>
        </w:rPr>
      </w:pPr>
      <w:r w:rsidRPr="004B4C60">
        <w:rPr>
          <w:rFonts w:asciiTheme="minorEastAsia" w:eastAsiaTheme="minorEastAsia" w:hAnsiTheme="minorEastAsia" w:cs="ＭＳ ゴシック" w:hint="eastAsia"/>
          <w:sz w:val="21"/>
          <w:szCs w:val="21"/>
        </w:rPr>
        <w:t>ウ　以上の事情を総合考慮すれば、優生手術の被害者が自己の受けた被害が被控訴人による不法行為であることを客観的に認識し得た時から相当期間が経過するまでは、民法</w:t>
      </w:r>
      <w:r w:rsidR="002A4A6F">
        <w:rPr>
          <w:rFonts w:asciiTheme="minorEastAsia" w:eastAsiaTheme="minorEastAsia" w:hAnsiTheme="minorEastAsia" w:cs="ＭＳ ゴシック" w:hint="eastAsia"/>
          <w:sz w:val="21"/>
          <w:szCs w:val="21"/>
        </w:rPr>
        <w:t>724</w:t>
      </w:r>
      <w:r w:rsidRPr="004B4C60">
        <w:rPr>
          <w:rFonts w:asciiTheme="minorEastAsia" w:eastAsiaTheme="minorEastAsia" w:hAnsiTheme="minorEastAsia" w:cs="ＭＳ ゴシック" w:hint="eastAsia"/>
          <w:sz w:val="21"/>
          <w:szCs w:val="21"/>
        </w:rPr>
        <w:t>条後段の効果は生じないものと解するのが相当である。</w:t>
      </w:r>
      <w:r w:rsidR="00CD33C1" w:rsidRPr="004B4C60">
        <w:rPr>
          <w:rFonts w:asciiTheme="minorEastAsia" w:eastAsiaTheme="minorEastAsia" w:hAnsiTheme="minorEastAsia" w:cs="ＭＳ ゴシック" w:hint="eastAsia"/>
          <w:sz w:val="21"/>
          <w:szCs w:val="21"/>
        </w:rPr>
        <w:t>」</w:t>
      </w:r>
    </w:p>
    <w:p w14:paraId="7D4C2370" w14:textId="145AD464" w:rsidR="00CD33C1" w:rsidRPr="004B4C60" w:rsidRDefault="00CD33C1" w:rsidP="00C5013A">
      <w:pPr>
        <w:pStyle w:val="a3"/>
        <w:ind w:left="420" w:hangingChars="200" w:hanging="420"/>
        <w:rPr>
          <w:rFonts w:asciiTheme="minorEastAsia" w:eastAsiaTheme="minorEastAsia" w:hAnsiTheme="minorEastAsia" w:cs="ＭＳ ゴシック"/>
          <w:sz w:val="21"/>
          <w:szCs w:val="21"/>
        </w:rPr>
      </w:pPr>
      <w:r w:rsidRPr="004B4C60">
        <w:rPr>
          <w:rFonts w:asciiTheme="minorEastAsia" w:eastAsiaTheme="minorEastAsia" w:hAnsiTheme="minorEastAsia" w:cs="ＭＳ ゴシック" w:hint="eastAsia"/>
          <w:sz w:val="21"/>
          <w:szCs w:val="21"/>
        </w:rPr>
        <w:t xml:space="preserve">　　　優生保護法による被害に共通する内容を詳細に分析し整理することは、本件被害が戦後最大の人権侵害であることと併せて</w:t>
      </w:r>
      <w:r w:rsidR="00C5013A" w:rsidRPr="004B4C60">
        <w:rPr>
          <w:rFonts w:asciiTheme="minorEastAsia" w:eastAsiaTheme="minorEastAsia" w:hAnsiTheme="minorEastAsia" w:cs="ＭＳ ゴシック" w:hint="eastAsia"/>
          <w:sz w:val="21"/>
          <w:szCs w:val="21"/>
        </w:rPr>
        <w:t>、</w:t>
      </w:r>
      <w:r w:rsidRPr="004B4C60">
        <w:rPr>
          <w:rFonts w:asciiTheme="minorEastAsia" w:eastAsiaTheme="minorEastAsia" w:hAnsiTheme="minorEastAsia" w:cs="ＭＳ ゴシック" w:hint="eastAsia"/>
          <w:sz w:val="21"/>
          <w:szCs w:val="21"/>
        </w:rPr>
        <w:t>除斥期間の適用制限</w:t>
      </w:r>
      <w:r w:rsidR="00C5013A" w:rsidRPr="004B4C60">
        <w:rPr>
          <w:rFonts w:asciiTheme="minorEastAsia" w:eastAsiaTheme="minorEastAsia" w:hAnsiTheme="minorEastAsia" w:cs="ＭＳ ゴシック" w:hint="eastAsia"/>
          <w:sz w:val="21"/>
          <w:szCs w:val="21"/>
        </w:rPr>
        <w:t>を認めるべき例外的な事案の輪郭を描くものであり、この判決の核心をなす部分である。</w:t>
      </w:r>
    </w:p>
    <w:p w14:paraId="7B92ABB5" w14:textId="4EC2381B" w:rsidR="00C5013A" w:rsidRPr="004B4C60" w:rsidRDefault="00C5013A" w:rsidP="00CD33C1">
      <w:pPr>
        <w:pStyle w:val="a3"/>
        <w:rPr>
          <w:rFonts w:asciiTheme="minorEastAsia" w:eastAsiaTheme="minorEastAsia" w:hAnsiTheme="minorEastAsia" w:cs="ＭＳ ゴシック"/>
          <w:sz w:val="21"/>
          <w:szCs w:val="21"/>
        </w:rPr>
      </w:pPr>
      <w:r w:rsidRPr="004B4C60">
        <w:rPr>
          <w:rFonts w:asciiTheme="minorEastAsia" w:eastAsiaTheme="minorEastAsia" w:hAnsiTheme="minorEastAsia" w:cs="ＭＳ ゴシック" w:hint="eastAsia"/>
          <w:sz w:val="21"/>
          <w:szCs w:val="21"/>
        </w:rPr>
        <w:t>（３）</w:t>
      </w:r>
      <w:r w:rsidR="009C7587" w:rsidRPr="004B4C60">
        <w:rPr>
          <w:rFonts w:asciiTheme="minorEastAsia" w:eastAsiaTheme="minorEastAsia" w:hAnsiTheme="minorEastAsia" w:cs="ＭＳ ゴシック" w:hint="eastAsia"/>
          <w:sz w:val="21"/>
          <w:szCs w:val="21"/>
        </w:rPr>
        <w:t>除斥期間制限の期間</w:t>
      </w:r>
    </w:p>
    <w:p w14:paraId="0BEF375B" w14:textId="5902F5F9" w:rsidR="009C7587" w:rsidRPr="004B4C60" w:rsidRDefault="009C7587" w:rsidP="00675D91">
      <w:pPr>
        <w:pStyle w:val="a3"/>
        <w:ind w:left="420" w:hangingChars="200" w:hanging="420"/>
        <w:rPr>
          <w:rFonts w:asciiTheme="minorEastAsia" w:eastAsiaTheme="minorEastAsia" w:hAnsiTheme="minorEastAsia" w:cs="ＭＳ ゴシック"/>
          <w:sz w:val="21"/>
          <w:szCs w:val="21"/>
        </w:rPr>
      </w:pPr>
      <w:r w:rsidRPr="004B4C60">
        <w:rPr>
          <w:rFonts w:asciiTheme="minorEastAsia" w:eastAsiaTheme="minorEastAsia" w:hAnsiTheme="minorEastAsia" w:cs="ＭＳ ゴシック" w:hint="eastAsia"/>
          <w:sz w:val="21"/>
          <w:szCs w:val="21"/>
        </w:rPr>
        <w:t xml:space="preserve">　　　</w:t>
      </w:r>
      <w:r w:rsidR="00675D91" w:rsidRPr="004B4C60">
        <w:rPr>
          <w:rFonts w:asciiTheme="minorEastAsia" w:eastAsiaTheme="minorEastAsia" w:hAnsiTheme="minorEastAsia" w:cs="ＭＳ ゴシック" w:hint="eastAsia"/>
          <w:sz w:val="21"/>
          <w:szCs w:val="21"/>
        </w:rPr>
        <w:t>判決は、除斥期間の効果が生じる時期を一時金支給法</w:t>
      </w:r>
      <w:r w:rsidR="00A9389F">
        <w:rPr>
          <w:rFonts w:asciiTheme="minorEastAsia" w:eastAsiaTheme="minorEastAsia" w:hAnsiTheme="minorEastAsia" w:cs="ＭＳ ゴシック" w:hint="eastAsia"/>
          <w:sz w:val="21"/>
          <w:szCs w:val="21"/>
        </w:rPr>
        <w:t>（訴訟提起後の2019年4月に制定され、優生手術等の被害者に対し、その申請に基づき一律320万円を支給するとされた法律）</w:t>
      </w:r>
      <w:r w:rsidR="00675D91" w:rsidRPr="004B4C60">
        <w:rPr>
          <w:rFonts w:asciiTheme="minorEastAsia" w:eastAsiaTheme="minorEastAsia" w:hAnsiTheme="minorEastAsia" w:cs="ＭＳ ゴシック" w:hint="eastAsia"/>
          <w:sz w:val="21"/>
          <w:szCs w:val="21"/>
        </w:rPr>
        <w:t>施行後から５年とし、優生保護法による被害者に共通の猶予期間を与えた。</w:t>
      </w:r>
    </w:p>
    <w:p w14:paraId="28A30339" w14:textId="59AC2F38" w:rsidR="00675D91" w:rsidRPr="004B4C60" w:rsidRDefault="00675D91" w:rsidP="00675D91">
      <w:pPr>
        <w:pStyle w:val="a3"/>
        <w:ind w:left="420" w:hangingChars="200" w:hanging="420"/>
        <w:rPr>
          <w:rFonts w:asciiTheme="minorEastAsia" w:eastAsiaTheme="minorEastAsia" w:hAnsiTheme="minorEastAsia" w:cs="ＭＳ ゴシック"/>
          <w:sz w:val="21"/>
          <w:szCs w:val="21"/>
        </w:rPr>
      </w:pPr>
      <w:r w:rsidRPr="004B4C60">
        <w:rPr>
          <w:rFonts w:asciiTheme="minorEastAsia" w:eastAsiaTheme="minorEastAsia" w:hAnsiTheme="minorEastAsia" w:cs="ＭＳ ゴシック" w:hint="eastAsia"/>
          <w:sz w:val="21"/>
          <w:szCs w:val="21"/>
        </w:rPr>
        <w:t xml:space="preserve">　　　判示内容を以下に引用する。</w:t>
      </w:r>
    </w:p>
    <w:p w14:paraId="7CCACEE2" w14:textId="16C037CE" w:rsidR="009C7587" w:rsidRPr="004B4C60" w:rsidRDefault="00675D91" w:rsidP="00675D91">
      <w:pPr>
        <w:pStyle w:val="a3"/>
        <w:ind w:leftChars="300" w:left="840" w:hangingChars="100" w:hanging="210"/>
        <w:rPr>
          <w:rFonts w:asciiTheme="minorEastAsia" w:eastAsiaTheme="minorEastAsia" w:hAnsiTheme="minorEastAsia" w:cs="ＭＳ ゴシック"/>
          <w:sz w:val="21"/>
          <w:szCs w:val="21"/>
        </w:rPr>
      </w:pPr>
      <w:r w:rsidRPr="004B4C60">
        <w:rPr>
          <w:rFonts w:asciiTheme="minorEastAsia" w:eastAsiaTheme="minorEastAsia" w:hAnsiTheme="minorEastAsia" w:cs="ＭＳ ゴシック" w:hint="eastAsia"/>
          <w:sz w:val="21"/>
          <w:szCs w:val="21"/>
        </w:rPr>
        <w:t xml:space="preserve">「　</w:t>
      </w:r>
      <w:r w:rsidR="009C7587" w:rsidRPr="004B4C60">
        <w:rPr>
          <w:rFonts w:asciiTheme="minorEastAsia" w:eastAsiaTheme="minorEastAsia" w:hAnsiTheme="minorEastAsia" w:cs="ＭＳ ゴシック" w:hint="eastAsia"/>
          <w:sz w:val="21"/>
          <w:szCs w:val="21"/>
        </w:rPr>
        <w:t>被害者が自己の受けた被害が被控訴人による不法行為であることを客観的に認識し得るようになった契機として考えられる一時金支給法を見ると、その５条３項において、</w:t>
      </w:r>
      <w:r w:rsidR="005D1C9E" w:rsidRPr="004B4C60">
        <w:rPr>
          <w:rFonts w:asciiTheme="minorEastAsia" w:eastAsiaTheme="minorEastAsia" w:hAnsiTheme="minorEastAsia" w:cs="ＭＳ ゴシック" w:hint="eastAsia"/>
          <w:sz w:val="21"/>
          <w:szCs w:val="21"/>
        </w:rPr>
        <w:t>『</w:t>
      </w:r>
      <w:r w:rsidR="009C7587" w:rsidRPr="004B4C60">
        <w:rPr>
          <w:rFonts w:asciiTheme="minorEastAsia" w:eastAsiaTheme="minorEastAsia" w:hAnsiTheme="minorEastAsia" w:cs="ＭＳ ゴシック" w:hint="eastAsia"/>
          <w:sz w:val="21"/>
          <w:szCs w:val="21"/>
        </w:rPr>
        <w:t>請求は、施行日から起算して５年を経過したときは、することができない。</w:t>
      </w:r>
      <w:r w:rsidR="005D1C9E" w:rsidRPr="004B4C60">
        <w:rPr>
          <w:rFonts w:asciiTheme="minorEastAsia" w:eastAsiaTheme="minorEastAsia" w:hAnsiTheme="minorEastAsia" w:cs="ＭＳ ゴシック" w:hint="eastAsia"/>
          <w:sz w:val="21"/>
          <w:szCs w:val="21"/>
        </w:rPr>
        <w:t>』</w:t>
      </w:r>
      <w:r w:rsidR="009C7587" w:rsidRPr="004B4C60">
        <w:rPr>
          <w:rFonts w:asciiTheme="minorEastAsia" w:eastAsiaTheme="minorEastAsia" w:hAnsiTheme="minorEastAsia" w:cs="ＭＳ ゴシック" w:hint="eastAsia"/>
          <w:sz w:val="21"/>
          <w:szCs w:val="21"/>
        </w:rPr>
        <w:t>と定め、</w:t>
      </w:r>
      <w:r w:rsidR="002A4A6F">
        <w:rPr>
          <w:rFonts w:asciiTheme="minorEastAsia" w:eastAsiaTheme="minorEastAsia" w:hAnsiTheme="minorEastAsia" w:cs="ＭＳ ゴシック" w:hint="eastAsia"/>
          <w:sz w:val="21"/>
          <w:szCs w:val="21"/>
        </w:rPr>
        <w:t>21</w:t>
      </w:r>
      <w:r w:rsidR="009C7587" w:rsidRPr="004B4C60">
        <w:rPr>
          <w:rFonts w:asciiTheme="minorEastAsia" w:eastAsiaTheme="minorEastAsia" w:hAnsiTheme="minorEastAsia" w:cs="ＭＳ ゴシック" w:hint="eastAsia"/>
          <w:sz w:val="21"/>
          <w:szCs w:val="21"/>
        </w:rPr>
        <w:t>条において、</w:t>
      </w:r>
      <w:r w:rsidR="005D1C9E" w:rsidRPr="004B4C60">
        <w:rPr>
          <w:rFonts w:asciiTheme="minorEastAsia" w:eastAsiaTheme="minorEastAsia" w:hAnsiTheme="minorEastAsia" w:cs="ＭＳ ゴシック" w:hint="eastAsia"/>
          <w:sz w:val="21"/>
          <w:szCs w:val="21"/>
        </w:rPr>
        <w:t>『</w:t>
      </w:r>
      <w:r w:rsidR="009C7587" w:rsidRPr="004B4C60">
        <w:rPr>
          <w:rFonts w:asciiTheme="minorEastAsia" w:eastAsiaTheme="minorEastAsia" w:hAnsiTheme="minorEastAsia" w:cs="ＭＳ ゴシック" w:hint="eastAsia"/>
          <w:sz w:val="21"/>
          <w:szCs w:val="21"/>
        </w:rPr>
        <w:t>国は、特定の疾病や障害を有すること等を理由として生殖を不能にする手術又は放射線の照射を受けることを強いられるような事態を二度と繰り返すことのないよう、全ての国民が疾病や障害の有無によって分け隔てられることなく相互に人格と個性を尊重し合いながら共生する社会の実現に資する観点から、旧優生保護法に基づく優生手術等(２条２項各号に掲げる者に係る生殖を不能にする手術又は放射線の照射をいう。）に関する調査その他の措置を講ずるものとする。</w:t>
      </w:r>
      <w:r w:rsidR="005D1C9E" w:rsidRPr="004B4C60">
        <w:rPr>
          <w:rFonts w:asciiTheme="minorEastAsia" w:eastAsiaTheme="minorEastAsia" w:hAnsiTheme="minorEastAsia" w:cs="ＭＳ ゴシック" w:hint="eastAsia"/>
          <w:sz w:val="21"/>
          <w:szCs w:val="21"/>
        </w:rPr>
        <w:t>』</w:t>
      </w:r>
      <w:r w:rsidR="009C7587" w:rsidRPr="004B4C60">
        <w:rPr>
          <w:rFonts w:asciiTheme="minorEastAsia" w:eastAsiaTheme="minorEastAsia" w:hAnsiTheme="minorEastAsia" w:cs="ＭＳ ゴシック" w:hint="eastAsia"/>
          <w:sz w:val="21"/>
          <w:szCs w:val="21"/>
        </w:rPr>
        <w:t>と定めている。これは、国会において、優生手術の被害者が障害者差別等の厳しい環境下に置かれていること等に鑑み、同法立法後もなお早期に請求することが困難であると考えられることを配慮して、国会が５年間の猶予期間を与え、さらに、国に対して調査等の義務を課しているものである（同義務は、具体的にその内容が定められているものではないが、２２条が</w:t>
      </w:r>
      <w:r w:rsidR="005D1C9E" w:rsidRPr="004B4C60">
        <w:rPr>
          <w:rFonts w:asciiTheme="minorEastAsia" w:eastAsiaTheme="minorEastAsia" w:hAnsiTheme="minorEastAsia" w:cs="ＭＳ ゴシック" w:hint="eastAsia"/>
          <w:sz w:val="21"/>
          <w:szCs w:val="21"/>
        </w:rPr>
        <w:t>『</w:t>
      </w:r>
      <w:r w:rsidR="009C7587" w:rsidRPr="004B4C60">
        <w:rPr>
          <w:rFonts w:asciiTheme="minorEastAsia" w:eastAsiaTheme="minorEastAsia" w:hAnsiTheme="minorEastAsia" w:cs="ＭＳ ゴシック" w:hint="eastAsia"/>
          <w:sz w:val="21"/>
          <w:szCs w:val="21"/>
        </w:rPr>
        <w:t>国は、この法律の趣旨及び内容について、広報活動等を通じて国民に周知を図り、その理解を得るよう努めるものとする</w:t>
      </w:r>
      <w:r w:rsidR="005D1C9E" w:rsidRPr="004B4C60">
        <w:rPr>
          <w:rFonts w:asciiTheme="minorEastAsia" w:eastAsiaTheme="minorEastAsia" w:hAnsiTheme="minorEastAsia" w:cs="ＭＳ ゴシック" w:hint="eastAsia"/>
          <w:sz w:val="21"/>
          <w:szCs w:val="21"/>
        </w:rPr>
        <w:t>』</w:t>
      </w:r>
      <w:r w:rsidR="009C7587" w:rsidRPr="004B4C60">
        <w:rPr>
          <w:rFonts w:asciiTheme="minorEastAsia" w:eastAsiaTheme="minorEastAsia" w:hAnsiTheme="minorEastAsia" w:cs="ＭＳ ゴシック" w:hint="eastAsia"/>
          <w:sz w:val="21"/>
          <w:szCs w:val="21"/>
        </w:rPr>
        <w:t>と定め、努力義務であることを明示していることとの対比から、より強い義務と解するのが相当である。）と解されることからすれば、同請求よりも困難である訴訟提起について、少なくとも一時金支給法の施行日から５年間の猶予を与えるのが相当であると解される。</w:t>
      </w:r>
    </w:p>
    <w:p w14:paraId="0B6FA21A" w14:textId="3492F28B" w:rsidR="009C7587" w:rsidRPr="004B4C60" w:rsidRDefault="009C7587" w:rsidP="009C7587">
      <w:pPr>
        <w:pStyle w:val="a3"/>
        <w:ind w:leftChars="300" w:left="840" w:hangingChars="100" w:hanging="210"/>
        <w:rPr>
          <w:rFonts w:asciiTheme="minorEastAsia" w:eastAsiaTheme="minorEastAsia" w:hAnsiTheme="minorEastAsia" w:cs="ＭＳ ゴシック"/>
          <w:sz w:val="21"/>
          <w:szCs w:val="21"/>
        </w:rPr>
      </w:pPr>
      <w:r w:rsidRPr="004B4C60">
        <w:rPr>
          <w:rFonts w:asciiTheme="minorEastAsia" w:eastAsiaTheme="minorEastAsia" w:hAnsiTheme="minorEastAsia" w:cs="ＭＳ ゴシック" w:hint="eastAsia"/>
          <w:sz w:val="21"/>
          <w:szCs w:val="21"/>
        </w:rPr>
        <w:t>カ　以上によれば、被害者が自己の受けた被害が被控訴人による不法行為であることを客観的に認識し得た時と考えられる一時金支給法の施行日である平成</w:t>
      </w:r>
      <w:r w:rsidR="002A4A6F">
        <w:rPr>
          <w:rFonts w:asciiTheme="minorEastAsia" w:eastAsiaTheme="minorEastAsia" w:hAnsiTheme="minorEastAsia" w:cs="ＭＳ ゴシック" w:hint="eastAsia"/>
          <w:sz w:val="21"/>
          <w:szCs w:val="21"/>
        </w:rPr>
        <w:t>31</w:t>
      </w:r>
      <w:r w:rsidRPr="004B4C60">
        <w:rPr>
          <w:rFonts w:asciiTheme="minorEastAsia" w:eastAsiaTheme="minorEastAsia" w:hAnsiTheme="minorEastAsia" w:cs="ＭＳ ゴシック" w:hint="eastAsia"/>
          <w:sz w:val="21"/>
          <w:szCs w:val="21"/>
        </w:rPr>
        <w:t>年４月</w:t>
      </w:r>
      <w:r w:rsidR="002A4A6F">
        <w:rPr>
          <w:rFonts w:asciiTheme="minorEastAsia" w:eastAsiaTheme="minorEastAsia" w:hAnsiTheme="minorEastAsia" w:cs="ＭＳ ゴシック" w:hint="eastAsia"/>
          <w:sz w:val="21"/>
          <w:szCs w:val="21"/>
        </w:rPr>
        <w:t>24</w:t>
      </w:r>
      <w:r w:rsidRPr="004B4C60">
        <w:rPr>
          <w:rFonts w:asciiTheme="minorEastAsia" w:eastAsiaTheme="minorEastAsia" w:hAnsiTheme="minorEastAsia" w:cs="ＭＳ ゴシック" w:hint="eastAsia"/>
          <w:sz w:val="21"/>
          <w:szCs w:val="21"/>
        </w:rPr>
        <w:t>日から５年間が経過するまでは、民法</w:t>
      </w:r>
      <w:r w:rsidR="002A4A6F">
        <w:rPr>
          <w:rFonts w:asciiTheme="minorEastAsia" w:eastAsiaTheme="minorEastAsia" w:hAnsiTheme="minorEastAsia" w:cs="ＭＳ ゴシック" w:hint="eastAsia"/>
          <w:sz w:val="21"/>
          <w:szCs w:val="21"/>
        </w:rPr>
        <w:t>724</w:t>
      </w:r>
      <w:r w:rsidRPr="004B4C60">
        <w:rPr>
          <w:rFonts w:asciiTheme="minorEastAsia" w:eastAsiaTheme="minorEastAsia" w:hAnsiTheme="minorEastAsia" w:cs="ＭＳ ゴシック" w:hint="eastAsia"/>
          <w:sz w:val="21"/>
          <w:szCs w:val="21"/>
        </w:rPr>
        <w:t>条後段の効果は生じないものと解するのが相当である。</w:t>
      </w:r>
      <w:r w:rsidR="00675D91" w:rsidRPr="004B4C60">
        <w:rPr>
          <w:rFonts w:asciiTheme="minorEastAsia" w:eastAsiaTheme="minorEastAsia" w:hAnsiTheme="minorEastAsia" w:cs="ＭＳ ゴシック" w:hint="eastAsia"/>
          <w:sz w:val="21"/>
          <w:szCs w:val="21"/>
        </w:rPr>
        <w:t>」</w:t>
      </w:r>
    </w:p>
    <w:p w14:paraId="62EEC364" w14:textId="705D696D" w:rsidR="009C7587" w:rsidRPr="004B4C60" w:rsidRDefault="00675D91" w:rsidP="002A4A6F">
      <w:pPr>
        <w:pStyle w:val="a3"/>
        <w:ind w:firstLineChars="100" w:firstLine="210"/>
        <w:rPr>
          <w:rFonts w:asciiTheme="minorEastAsia" w:eastAsiaTheme="minorEastAsia" w:hAnsiTheme="minorEastAsia" w:cs="ＭＳ ゴシック"/>
          <w:sz w:val="21"/>
          <w:szCs w:val="21"/>
        </w:rPr>
      </w:pPr>
      <w:r w:rsidRPr="004B4C60">
        <w:rPr>
          <w:rFonts w:asciiTheme="minorEastAsia" w:eastAsiaTheme="minorEastAsia" w:hAnsiTheme="minorEastAsia" w:cs="ＭＳ ゴシック" w:hint="eastAsia"/>
          <w:sz w:val="21"/>
          <w:szCs w:val="21"/>
        </w:rPr>
        <w:t>優生保護法による被害者は、被害の認識についての濃淡はあるが、北さんと同様、その被</w:t>
      </w:r>
      <w:r w:rsidRPr="004B4C60">
        <w:rPr>
          <w:rFonts w:asciiTheme="minorEastAsia" w:eastAsiaTheme="minorEastAsia" w:hAnsiTheme="minorEastAsia" w:cs="ＭＳ ゴシック" w:hint="eastAsia"/>
          <w:sz w:val="21"/>
          <w:szCs w:val="21"/>
        </w:rPr>
        <w:lastRenderedPageBreak/>
        <w:t>害の本質を知る機会が提供されず、また、社会が被害と向き合わない中で権利行使の機会を奪われてきた。このような被害全体に共通する本質的問題と真摯に向き合い、共通の猶予期間を認めた判決の意義は大きい。</w:t>
      </w:r>
    </w:p>
    <w:p w14:paraId="6BED78C3" w14:textId="4878E592" w:rsidR="00675D91" w:rsidRPr="004B4C60" w:rsidRDefault="00675D91" w:rsidP="00675D91">
      <w:pPr>
        <w:pStyle w:val="a3"/>
        <w:ind w:left="420" w:hangingChars="200" w:hanging="420"/>
        <w:rPr>
          <w:rFonts w:asciiTheme="minorEastAsia" w:eastAsiaTheme="minorEastAsia" w:hAnsiTheme="minorEastAsia" w:cs="ＭＳ ゴシック"/>
          <w:sz w:val="21"/>
          <w:szCs w:val="21"/>
        </w:rPr>
      </w:pPr>
    </w:p>
    <w:p w14:paraId="00A5A59F" w14:textId="03BAE942" w:rsidR="005A6468" w:rsidRPr="004B4C60" w:rsidRDefault="002A4A6F" w:rsidP="00CA7A72">
      <w:pPr>
        <w:rPr>
          <w:rFonts w:asciiTheme="minorEastAsia" w:hAnsiTheme="minorEastAsia"/>
          <w:szCs w:val="21"/>
        </w:rPr>
      </w:pPr>
      <w:r>
        <w:rPr>
          <w:rFonts w:asciiTheme="minorEastAsia" w:hAnsiTheme="minorEastAsia" w:hint="eastAsia"/>
          <w:szCs w:val="21"/>
        </w:rPr>
        <w:t>５</w:t>
      </w:r>
      <w:r w:rsidR="008A1B75" w:rsidRPr="004B4C60">
        <w:rPr>
          <w:rFonts w:asciiTheme="minorEastAsia" w:hAnsiTheme="minorEastAsia" w:hint="eastAsia"/>
          <w:szCs w:val="21"/>
        </w:rPr>
        <w:t xml:space="preserve">　東京高裁判決後の裁判長の所感</w:t>
      </w:r>
    </w:p>
    <w:p w14:paraId="489455C5" w14:textId="40213C74" w:rsidR="008A1B75" w:rsidRPr="004B4C60" w:rsidRDefault="00A9389F" w:rsidP="00A9389F">
      <w:pPr>
        <w:ind w:firstLineChars="100" w:firstLine="210"/>
        <w:rPr>
          <w:rFonts w:asciiTheme="minorEastAsia" w:hAnsiTheme="minorEastAsia"/>
          <w:szCs w:val="21"/>
        </w:rPr>
      </w:pPr>
      <w:r>
        <w:rPr>
          <w:rFonts w:asciiTheme="minorEastAsia" w:hAnsiTheme="minorEastAsia" w:hint="eastAsia"/>
          <w:szCs w:val="21"/>
        </w:rPr>
        <w:t>東京高裁の</w:t>
      </w:r>
      <w:r w:rsidR="008A1B75" w:rsidRPr="004B4C60">
        <w:rPr>
          <w:rFonts w:asciiTheme="minorEastAsia" w:hAnsiTheme="minorEastAsia" w:hint="eastAsia"/>
          <w:szCs w:val="21"/>
        </w:rPr>
        <w:t>裁判長は、判決読み上げ後に</w:t>
      </w:r>
      <w:r>
        <w:rPr>
          <w:rFonts w:asciiTheme="minorEastAsia" w:hAnsiTheme="minorEastAsia" w:hint="eastAsia"/>
          <w:szCs w:val="21"/>
        </w:rPr>
        <w:t>以下の</w:t>
      </w:r>
      <w:r w:rsidR="008A1B75" w:rsidRPr="004B4C60">
        <w:rPr>
          <w:rFonts w:asciiTheme="minorEastAsia" w:hAnsiTheme="minorEastAsia" w:hint="eastAsia"/>
          <w:szCs w:val="21"/>
        </w:rPr>
        <w:t>所感を述べた。この内容は判決には書かれていない。</w:t>
      </w:r>
    </w:p>
    <w:p w14:paraId="58F3964F" w14:textId="77777777" w:rsidR="008A1B75" w:rsidRPr="004B4C60" w:rsidRDefault="008A1B75" w:rsidP="008A1B75">
      <w:pPr>
        <w:ind w:leftChars="200" w:left="630" w:hangingChars="100" w:hanging="210"/>
        <w:rPr>
          <w:rFonts w:asciiTheme="minorEastAsia" w:hAnsiTheme="minorEastAsia"/>
          <w:szCs w:val="21"/>
        </w:rPr>
      </w:pPr>
      <w:r w:rsidRPr="004B4C60">
        <w:rPr>
          <w:rFonts w:asciiTheme="minorEastAsia" w:hAnsiTheme="minorEastAsia" w:hint="eastAsia"/>
          <w:szCs w:val="21"/>
        </w:rPr>
        <w:t>「　原告の男性は、旧優生保護法のもとで不妊手術を強制され、憲法が保障する平等権、幸福になる権利を侵害され、子どもをもうけることができない体にされました。</w:t>
      </w:r>
    </w:p>
    <w:p w14:paraId="0CC3072B" w14:textId="77777777" w:rsidR="008A1B75" w:rsidRPr="004B4C60" w:rsidRDefault="008A1B75" w:rsidP="008A1B75">
      <w:pPr>
        <w:ind w:leftChars="300" w:left="630" w:firstLineChars="100" w:firstLine="210"/>
        <w:rPr>
          <w:rFonts w:asciiTheme="minorEastAsia" w:hAnsiTheme="minorEastAsia"/>
          <w:szCs w:val="21"/>
        </w:rPr>
      </w:pPr>
      <w:r w:rsidRPr="004B4C60">
        <w:rPr>
          <w:rFonts w:asciiTheme="minorEastAsia" w:hAnsiTheme="minorEastAsia" w:hint="eastAsia"/>
          <w:szCs w:val="21"/>
        </w:rPr>
        <w:t>しかし、決して人としての価値が低くなったものでも、幸福になる権利を失ったわけでもありません。</w:t>
      </w:r>
    </w:p>
    <w:p w14:paraId="48565627" w14:textId="77777777" w:rsidR="005D1C9E" w:rsidRPr="004B4C60" w:rsidRDefault="008A1B75" w:rsidP="008A1B75">
      <w:pPr>
        <w:ind w:leftChars="300" w:left="630" w:firstLineChars="100" w:firstLine="210"/>
        <w:rPr>
          <w:rFonts w:asciiTheme="minorEastAsia" w:hAnsiTheme="minorEastAsia"/>
          <w:szCs w:val="21"/>
        </w:rPr>
      </w:pPr>
      <w:r w:rsidRPr="004B4C60">
        <w:rPr>
          <w:rFonts w:asciiTheme="minorEastAsia" w:hAnsiTheme="minorEastAsia" w:hint="eastAsia"/>
          <w:szCs w:val="21"/>
        </w:rPr>
        <w:t>『旧優生保護法による手術は幸せになる可能性を一方的に奪い去るものだ』などと言われることがありますが、子どもをもうけることが出来ない人も、個人として尊重され、ほかの人と平等に、幸せになる権利を有することは言うまでもありません。</w:t>
      </w:r>
    </w:p>
    <w:p w14:paraId="5B065345" w14:textId="77777777" w:rsidR="005D1C9E" w:rsidRPr="004B4C60" w:rsidRDefault="008A1B75" w:rsidP="008A1B75">
      <w:pPr>
        <w:ind w:leftChars="300" w:left="630" w:firstLineChars="100" w:firstLine="210"/>
        <w:rPr>
          <w:rFonts w:asciiTheme="minorEastAsia" w:hAnsiTheme="minorEastAsia"/>
          <w:szCs w:val="21"/>
        </w:rPr>
      </w:pPr>
      <w:r w:rsidRPr="004B4C60">
        <w:rPr>
          <w:rFonts w:asciiTheme="minorEastAsia" w:hAnsiTheme="minorEastAsia" w:hint="eastAsia"/>
          <w:szCs w:val="21"/>
        </w:rPr>
        <w:t>手術が違憲・違法なものであること、その被害者に多大な精神的・肉体的損害を与えたことは明確にされなければなりませんが、この問題に対する憤りのあまり、子どもをもうけることのできない人たちに対する差別を助長することとなり、その人たちの心情を傷つけることはあってはならないと思っています。報道などの際にも十分留意していただきたいと思います。</w:t>
      </w:r>
    </w:p>
    <w:p w14:paraId="677312F6" w14:textId="77777777" w:rsidR="005D1C9E" w:rsidRPr="004B4C60" w:rsidRDefault="008A1B75" w:rsidP="008A1B75">
      <w:pPr>
        <w:ind w:leftChars="300" w:left="630" w:firstLineChars="100" w:firstLine="210"/>
        <w:rPr>
          <w:rFonts w:asciiTheme="minorEastAsia" w:hAnsiTheme="minorEastAsia"/>
          <w:szCs w:val="21"/>
        </w:rPr>
      </w:pPr>
      <w:r w:rsidRPr="004B4C60">
        <w:rPr>
          <w:rFonts w:asciiTheme="minorEastAsia" w:hAnsiTheme="minorEastAsia" w:hint="eastAsia"/>
          <w:szCs w:val="21"/>
        </w:rPr>
        <w:t>このような観点から判決では誤解を与えかねない情緒的な表現は避けましたが、被害を軽視しているものではありません。</w:t>
      </w:r>
    </w:p>
    <w:p w14:paraId="24E75012" w14:textId="77777777" w:rsidR="005D1C9E" w:rsidRPr="004B4C60" w:rsidRDefault="008A1B75" w:rsidP="008A1B75">
      <w:pPr>
        <w:ind w:leftChars="300" w:left="630" w:firstLineChars="100" w:firstLine="210"/>
        <w:rPr>
          <w:rFonts w:asciiTheme="minorEastAsia" w:hAnsiTheme="minorEastAsia"/>
          <w:szCs w:val="21"/>
        </w:rPr>
      </w:pPr>
      <w:r w:rsidRPr="004B4C60">
        <w:rPr>
          <w:rFonts w:asciiTheme="minorEastAsia" w:hAnsiTheme="minorEastAsia" w:hint="eastAsia"/>
          <w:szCs w:val="21"/>
        </w:rPr>
        <w:t>原告の方は、自らの体のことや手術を受けたこと、訴訟を起こしたことによって差別されることなく、これからも幸せに過ごしてもらいたいと願いますが、それを可能にする差別のない社会を作っていくのは、国はもちろん、社会全体の責任だと考えます。</w:t>
      </w:r>
    </w:p>
    <w:p w14:paraId="270AA096" w14:textId="77777777" w:rsidR="002A4A6F" w:rsidRDefault="008A1B75" w:rsidP="002A4A6F">
      <w:pPr>
        <w:ind w:leftChars="300" w:left="630" w:firstLineChars="100" w:firstLine="210"/>
        <w:rPr>
          <w:rFonts w:asciiTheme="minorEastAsia" w:hAnsiTheme="minorEastAsia"/>
          <w:szCs w:val="21"/>
        </w:rPr>
      </w:pPr>
      <w:r w:rsidRPr="004B4C60">
        <w:rPr>
          <w:rFonts w:asciiTheme="minorEastAsia" w:hAnsiTheme="minorEastAsia" w:hint="eastAsia"/>
          <w:szCs w:val="21"/>
        </w:rPr>
        <w:t>そのためにも、手術から長い期間がたったあとに起こされた訴えでも、その間に提訴できなかった事情が認められる以上、国の責任を不問にするのは相当でないと考えました」</w:t>
      </w:r>
    </w:p>
    <w:p w14:paraId="28988906" w14:textId="3E60EA55" w:rsidR="005D1C9E" w:rsidRPr="004B4C60" w:rsidRDefault="005D1C9E" w:rsidP="002A4A6F">
      <w:pPr>
        <w:ind w:firstLineChars="100" w:firstLine="210"/>
        <w:rPr>
          <w:rFonts w:asciiTheme="minorEastAsia" w:hAnsiTheme="minorEastAsia"/>
          <w:szCs w:val="21"/>
        </w:rPr>
      </w:pPr>
      <w:r w:rsidRPr="004B4C60">
        <w:rPr>
          <w:rFonts w:asciiTheme="minorEastAsia" w:hAnsiTheme="minorEastAsia" w:hint="eastAsia"/>
          <w:szCs w:val="21"/>
        </w:rPr>
        <w:t>裁判長の所感は、誰に向けられたものであろうか。特に「それを可能にする差別のない社会を作っていくのは、国はもちろん、社会全体の責任だと考えます。」という点は、帰結のない、幾重にも解釈できる部分である。</w:t>
      </w:r>
    </w:p>
    <w:p w14:paraId="2D7E4727" w14:textId="2D3F4B9D" w:rsidR="005D1C9E" w:rsidRDefault="005D1C9E" w:rsidP="002A4A6F">
      <w:pPr>
        <w:ind w:firstLineChars="100" w:firstLine="210"/>
        <w:rPr>
          <w:rFonts w:asciiTheme="minorEastAsia" w:hAnsiTheme="minorEastAsia"/>
          <w:szCs w:val="21"/>
        </w:rPr>
      </w:pPr>
      <w:r w:rsidRPr="004B4C60">
        <w:rPr>
          <w:rFonts w:asciiTheme="minorEastAsia" w:hAnsiTheme="minorEastAsia" w:hint="eastAsia"/>
          <w:szCs w:val="21"/>
        </w:rPr>
        <w:t>この点を各自が</w:t>
      </w:r>
      <w:r w:rsidR="009D1706" w:rsidRPr="004B4C60">
        <w:rPr>
          <w:rFonts w:asciiTheme="minorEastAsia" w:hAnsiTheme="minorEastAsia" w:hint="eastAsia"/>
          <w:szCs w:val="21"/>
        </w:rPr>
        <w:t>解釈しながら優生保護法の問題を向き合っていくことが、</w:t>
      </w:r>
      <w:r w:rsidRPr="004B4C60">
        <w:rPr>
          <w:rFonts w:asciiTheme="minorEastAsia" w:hAnsiTheme="minorEastAsia" w:hint="eastAsia"/>
          <w:szCs w:val="21"/>
        </w:rPr>
        <w:t>今後の社会を</w:t>
      </w:r>
      <w:r w:rsidR="009D1706" w:rsidRPr="004B4C60">
        <w:rPr>
          <w:rFonts w:asciiTheme="minorEastAsia" w:hAnsiTheme="minorEastAsia" w:hint="eastAsia"/>
          <w:szCs w:val="21"/>
        </w:rPr>
        <w:t>支える大きな力になるように思える。判決とともに後生に引き継いでいくことが必要な内容である。</w:t>
      </w:r>
    </w:p>
    <w:p w14:paraId="4103D707" w14:textId="77777777" w:rsidR="002A4A6F" w:rsidRPr="004B4C60" w:rsidRDefault="002A4A6F" w:rsidP="005D1C9E">
      <w:pPr>
        <w:ind w:leftChars="100" w:left="210" w:firstLineChars="100" w:firstLine="210"/>
        <w:rPr>
          <w:rFonts w:asciiTheme="minorEastAsia" w:hAnsiTheme="minorEastAsia"/>
          <w:szCs w:val="21"/>
        </w:rPr>
      </w:pPr>
    </w:p>
    <w:p w14:paraId="4B043E19" w14:textId="77777777" w:rsidR="002A4A6F" w:rsidRDefault="002A4A6F" w:rsidP="000D27CD">
      <w:pPr>
        <w:rPr>
          <w:rFonts w:asciiTheme="minorEastAsia" w:hAnsiTheme="minorEastAsia"/>
          <w:szCs w:val="21"/>
        </w:rPr>
      </w:pPr>
      <w:r>
        <w:rPr>
          <w:rFonts w:asciiTheme="minorEastAsia" w:hAnsiTheme="minorEastAsia" w:hint="eastAsia"/>
          <w:szCs w:val="21"/>
        </w:rPr>
        <w:t>５</w:t>
      </w:r>
      <w:r w:rsidR="000D27CD" w:rsidRPr="004B4C60">
        <w:rPr>
          <w:rFonts w:asciiTheme="minorEastAsia" w:hAnsiTheme="minorEastAsia" w:hint="eastAsia"/>
          <w:szCs w:val="21"/>
        </w:rPr>
        <w:t xml:space="preserve">　</w:t>
      </w:r>
      <w:r>
        <w:rPr>
          <w:rFonts w:asciiTheme="minorEastAsia" w:hAnsiTheme="minorEastAsia" w:hint="eastAsia"/>
          <w:szCs w:val="21"/>
        </w:rPr>
        <w:t>現在の裁判の動向</w:t>
      </w:r>
    </w:p>
    <w:p w14:paraId="59428157" w14:textId="5F1B5CED" w:rsidR="006359BA" w:rsidRPr="004B4C60" w:rsidRDefault="002A4A6F" w:rsidP="002A4A6F">
      <w:pPr>
        <w:ind w:firstLineChars="100" w:firstLine="210"/>
        <w:rPr>
          <w:rFonts w:asciiTheme="minorEastAsia" w:hAnsiTheme="minorEastAsia"/>
          <w:color w:val="000000"/>
          <w:szCs w:val="21"/>
        </w:rPr>
      </w:pPr>
      <w:r>
        <w:rPr>
          <w:rFonts w:asciiTheme="minorEastAsia" w:hAnsiTheme="minorEastAsia" w:hint="eastAsia"/>
          <w:szCs w:val="21"/>
        </w:rPr>
        <w:lastRenderedPageBreak/>
        <w:t>東京高裁判決</w:t>
      </w:r>
      <w:r w:rsidR="000D27CD" w:rsidRPr="004B4C60">
        <w:rPr>
          <w:rFonts w:asciiTheme="minorEastAsia" w:hAnsiTheme="minorEastAsia" w:hint="eastAsia"/>
          <w:szCs w:val="21"/>
        </w:rPr>
        <w:t>と前後して、同様の訴訟に関する判決としては、勝訴８件（</w:t>
      </w:r>
      <w:r w:rsidR="006359BA" w:rsidRPr="004B4C60">
        <w:rPr>
          <w:rFonts w:asciiTheme="minorEastAsia" w:hAnsiTheme="minorEastAsia" w:hint="eastAsia"/>
          <w:color w:val="000000"/>
          <w:szCs w:val="21"/>
        </w:rPr>
        <w:t>大阪高裁令和４年２月</w:t>
      </w:r>
      <w:r>
        <w:rPr>
          <w:rFonts w:asciiTheme="minorEastAsia" w:hAnsiTheme="minorEastAsia" w:hint="eastAsia"/>
          <w:color w:val="000000"/>
          <w:szCs w:val="21"/>
        </w:rPr>
        <w:t>22</w:t>
      </w:r>
      <w:r w:rsidR="006359BA" w:rsidRPr="004B4C60">
        <w:rPr>
          <w:rFonts w:asciiTheme="minorEastAsia" w:hAnsiTheme="minorEastAsia" w:hint="eastAsia"/>
          <w:color w:val="000000"/>
          <w:szCs w:val="21"/>
        </w:rPr>
        <w:t>日判決、東京高裁令和４年３月</w:t>
      </w:r>
      <w:r>
        <w:rPr>
          <w:rFonts w:asciiTheme="minorEastAsia" w:hAnsiTheme="minorEastAsia" w:hint="eastAsia"/>
          <w:color w:val="000000"/>
          <w:szCs w:val="21"/>
        </w:rPr>
        <w:t>11</w:t>
      </w:r>
      <w:r w:rsidR="006359BA" w:rsidRPr="004B4C60">
        <w:rPr>
          <w:rFonts w:asciiTheme="minorEastAsia" w:hAnsiTheme="minorEastAsia" w:hint="eastAsia"/>
          <w:color w:val="000000"/>
          <w:szCs w:val="21"/>
        </w:rPr>
        <w:t>日判決、大阪地裁令和４年９月</w:t>
      </w:r>
      <w:r>
        <w:rPr>
          <w:rFonts w:asciiTheme="minorEastAsia" w:hAnsiTheme="minorEastAsia" w:hint="eastAsia"/>
          <w:color w:val="000000"/>
          <w:szCs w:val="21"/>
        </w:rPr>
        <w:t>22</w:t>
      </w:r>
      <w:r w:rsidR="006359BA" w:rsidRPr="004B4C60">
        <w:rPr>
          <w:rFonts w:asciiTheme="minorEastAsia" w:hAnsiTheme="minorEastAsia" w:hint="eastAsia"/>
          <w:color w:val="000000"/>
          <w:szCs w:val="21"/>
        </w:rPr>
        <w:t>日判決、</w:t>
      </w:r>
      <w:r w:rsidR="006359BA" w:rsidRPr="004B4C60">
        <w:rPr>
          <w:rFonts w:asciiTheme="minorEastAsia" w:hAnsiTheme="minorEastAsia" w:hint="eastAsia"/>
          <w:szCs w:val="21"/>
        </w:rPr>
        <w:t>熊本地裁令和５年１月</w:t>
      </w:r>
      <w:r>
        <w:rPr>
          <w:rFonts w:asciiTheme="minorEastAsia" w:hAnsiTheme="minorEastAsia" w:hint="eastAsia"/>
          <w:szCs w:val="21"/>
        </w:rPr>
        <w:t>23</w:t>
      </w:r>
      <w:r w:rsidR="006359BA" w:rsidRPr="004B4C60">
        <w:rPr>
          <w:rFonts w:asciiTheme="minorEastAsia" w:hAnsiTheme="minorEastAsia" w:hint="eastAsia"/>
          <w:szCs w:val="21"/>
        </w:rPr>
        <w:t>日判決、</w:t>
      </w:r>
      <w:r w:rsidR="006359BA" w:rsidRPr="004B4C60">
        <w:rPr>
          <w:rFonts w:asciiTheme="minorEastAsia" w:hAnsiTheme="minorEastAsia" w:hint="eastAsia"/>
          <w:color w:val="000000"/>
          <w:szCs w:val="21"/>
        </w:rPr>
        <w:t>静岡地裁令和５年２月</w:t>
      </w:r>
      <w:r>
        <w:rPr>
          <w:rFonts w:asciiTheme="minorEastAsia" w:hAnsiTheme="minorEastAsia" w:hint="eastAsia"/>
          <w:color w:val="000000"/>
          <w:szCs w:val="21"/>
        </w:rPr>
        <w:t>24</w:t>
      </w:r>
      <w:r w:rsidR="006359BA" w:rsidRPr="004B4C60">
        <w:rPr>
          <w:rFonts w:asciiTheme="minorEastAsia" w:hAnsiTheme="minorEastAsia" w:hint="eastAsia"/>
          <w:color w:val="000000"/>
          <w:szCs w:val="21"/>
        </w:rPr>
        <w:t>日判決、仙台地裁令和５年３月６日判決、札幌高裁令和５年３月</w:t>
      </w:r>
      <w:r>
        <w:rPr>
          <w:rFonts w:asciiTheme="minorEastAsia" w:hAnsiTheme="minorEastAsia" w:hint="eastAsia"/>
          <w:color w:val="000000"/>
          <w:szCs w:val="21"/>
        </w:rPr>
        <w:t>16</w:t>
      </w:r>
      <w:r w:rsidR="006359BA" w:rsidRPr="004B4C60">
        <w:rPr>
          <w:rFonts w:asciiTheme="minorEastAsia" w:hAnsiTheme="minorEastAsia" w:hint="eastAsia"/>
          <w:color w:val="000000"/>
          <w:szCs w:val="21"/>
        </w:rPr>
        <w:t>日判決、大阪高裁令和５年３月</w:t>
      </w:r>
      <w:r>
        <w:rPr>
          <w:rFonts w:asciiTheme="minorEastAsia" w:hAnsiTheme="minorEastAsia" w:hint="eastAsia"/>
          <w:color w:val="000000"/>
          <w:szCs w:val="21"/>
        </w:rPr>
        <w:t>23</w:t>
      </w:r>
      <w:r w:rsidR="006359BA" w:rsidRPr="004B4C60">
        <w:rPr>
          <w:rFonts w:asciiTheme="minorEastAsia" w:hAnsiTheme="minorEastAsia" w:hint="eastAsia"/>
          <w:color w:val="000000"/>
          <w:szCs w:val="21"/>
        </w:rPr>
        <w:t>日判決</w:t>
      </w:r>
      <w:r w:rsidR="000D27CD" w:rsidRPr="004B4C60">
        <w:rPr>
          <w:rFonts w:asciiTheme="minorEastAsia" w:hAnsiTheme="minorEastAsia" w:hint="eastAsia"/>
          <w:color w:val="000000"/>
          <w:szCs w:val="21"/>
        </w:rPr>
        <w:t>、仙台高裁令和５年</w:t>
      </w:r>
      <w:r>
        <w:rPr>
          <w:rFonts w:asciiTheme="minorEastAsia" w:hAnsiTheme="minorEastAsia" w:hint="eastAsia"/>
          <w:color w:val="000000"/>
          <w:szCs w:val="21"/>
        </w:rPr>
        <w:t>10</w:t>
      </w:r>
      <w:r w:rsidR="000D27CD" w:rsidRPr="004B4C60">
        <w:rPr>
          <w:rFonts w:asciiTheme="minorEastAsia" w:hAnsiTheme="minorEastAsia" w:hint="eastAsia"/>
          <w:color w:val="000000"/>
          <w:szCs w:val="21"/>
        </w:rPr>
        <w:t>月</w:t>
      </w:r>
      <w:r>
        <w:rPr>
          <w:rFonts w:asciiTheme="minorEastAsia" w:hAnsiTheme="minorEastAsia" w:hint="eastAsia"/>
          <w:color w:val="000000"/>
          <w:szCs w:val="21"/>
        </w:rPr>
        <w:t>25</w:t>
      </w:r>
      <w:r w:rsidR="000D27CD" w:rsidRPr="004B4C60">
        <w:rPr>
          <w:rFonts w:asciiTheme="minorEastAsia" w:hAnsiTheme="minorEastAsia" w:hint="eastAsia"/>
          <w:color w:val="000000"/>
          <w:szCs w:val="21"/>
        </w:rPr>
        <w:t>日</w:t>
      </w:r>
      <w:r w:rsidR="00192232" w:rsidRPr="004B4C60">
        <w:rPr>
          <w:rFonts w:asciiTheme="minorEastAsia" w:hAnsiTheme="minorEastAsia" w:hint="eastAsia"/>
          <w:color w:val="000000"/>
          <w:szCs w:val="21"/>
        </w:rPr>
        <w:t>判決</w:t>
      </w:r>
      <w:r w:rsidR="000D27CD" w:rsidRPr="004B4C60">
        <w:rPr>
          <w:rFonts w:asciiTheme="minorEastAsia" w:hAnsiTheme="minorEastAsia" w:hint="eastAsia"/>
          <w:color w:val="000000"/>
          <w:szCs w:val="21"/>
        </w:rPr>
        <w:t>）</w:t>
      </w:r>
      <w:r w:rsidR="00192232" w:rsidRPr="004B4C60">
        <w:rPr>
          <w:rFonts w:asciiTheme="minorEastAsia" w:hAnsiTheme="minorEastAsia" w:hint="eastAsia"/>
          <w:color w:val="000000"/>
          <w:szCs w:val="21"/>
        </w:rPr>
        <w:t>、敗訴８件の判決が</w:t>
      </w:r>
      <w:r>
        <w:rPr>
          <w:rFonts w:asciiTheme="minorEastAsia" w:hAnsiTheme="minorEastAsia" w:hint="eastAsia"/>
          <w:color w:val="000000"/>
          <w:szCs w:val="21"/>
        </w:rPr>
        <w:t>出されて</w:t>
      </w:r>
      <w:r w:rsidR="005A53A8">
        <w:rPr>
          <w:rFonts w:asciiTheme="minorEastAsia" w:hAnsiTheme="minorEastAsia" w:hint="eastAsia"/>
          <w:color w:val="000000"/>
          <w:szCs w:val="21"/>
        </w:rPr>
        <w:t>いる（2023（令和５）年10月25日現在）。</w:t>
      </w:r>
    </w:p>
    <w:p w14:paraId="490A1DB5" w14:textId="55D255F9" w:rsidR="006359BA" w:rsidRPr="004B4C60" w:rsidRDefault="002A4A6F" w:rsidP="009D1706">
      <w:pPr>
        <w:ind w:left="210" w:hangingChars="100" w:hanging="210"/>
        <w:rPr>
          <w:rFonts w:asciiTheme="minorEastAsia" w:hAnsiTheme="minorEastAsia"/>
          <w:color w:val="000000"/>
          <w:szCs w:val="21"/>
        </w:rPr>
      </w:pPr>
      <w:r>
        <w:rPr>
          <w:rFonts w:asciiTheme="minorEastAsia" w:hAnsiTheme="minorEastAsia" w:hint="eastAsia"/>
          <w:color w:val="000000"/>
          <w:szCs w:val="21"/>
        </w:rPr>
        <w:t xml:space="preserve">　そのうち</w:t>
      </w:r>
      <w:r w:rsidR="005A53A8">
        <w:rPr>
          <w:rFonts w:asciiTheme="minorEastAsia" w:hAnsiTheme="minorEastAsia" w:hint="eastAsia"/>
          <w:color w:val="000000"/>
          <w:szCs w:val="21"/>
        </w:rPr>
        <w:t>６</w:t>
      </w:r>
      <w:r w:rsidR="006359BA" w:rsidRPr="004B4C60">
        <w:rPr>
          <w:rFonts w:asciiTheme="minorEastAsia" w:hAnsiTheme="minorEastAsia" w:hint="eastAsia"/>
          <w:color w:val="000000"/>
          <w:szCs w:val="21"/>
        </w:rPr>
        <w:t>件が</w:t>
      </w:r>
      <w:r>
        <w:rPr>
          <w:rFonts w:asciiTheme="minorEastAsia" w:hAnsiTheme="minorEastAsia" w:hint="eastAsia"/>
          <w:color w:val="000000"/>
          <w:szCs w:val="21"/>
        </w:rPr>
        <w:t>最高裁に係属し、審理・判決を待つ状況である。</w:t>
      </w:r>
    </w:p>
    <w:p w14:paraId="64B99D44" w14:textId="0139180A" w:rsidR="006359BA" w:rsidRPr="004B4C60" w:rsidRDefault="002A4A6F">
      <w:pPr>
        <w:ind w:left="210" w:hangingChars="100" w:hanging="210"/>
        <w:rPr>
          <w:rFonts w:asciiTheme="minorEastAsia" w:hAnsiTheme="minorEastAsia"/>
          <w:szCs w:val="21"/>
        </w:rPr>
      </w:pPr>
      <w:r>
        <w:rPr>
          <w:rFonts w:asciiTheme="minorEastAsia" w:hAnsiTheme="minorEastAsia" w:hint="eastAsia"/>
          <w:color w:val="000000"/>
          <w:szCs w:val="21"/>
        </w:rPr>
        <w:t xml:space="preserve">　引き続き裁判の動向を</w:t>
      </w:r>
      <w:r w:rsidR="005A53A8">
        <w:rPr>
          <w:rFonts w:asciiTheme="minorEastAsia" w:hAnsiTheme="minorEastAsia" w:hint="eastAsia"/>
          <w:color w:val="000000"/>
          <w:szCs w:val="21"/>
        </w:rPr>
        <w:t>注目いただきたい。</w:t>
      </w:r>
    </w:p>
    <w:sectPr w:rsidR="006359BA" w:rsidRPr="004B4C6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90571" w14:textId="77777777" w:rsidR="00135EBB" w:rsidRDefault="00135EBB" w:rsidP="009019BC">
      <w:r>
        <w:separator/>
      </w:r>
    </w:p>
  </w:endnote>
  <w:endnote w:type="continuationSeparator" w:id="0">
    <w:p w14:paraId="4D19F83A" w14:textId="77777777" w:rsidR="00135EBB" w:rsidRDefault="00135EBB" w:rsidP="0090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auto"/>
    <w:pitch w:val="variable"/>
    <w:sig w:usb0="E00002FF" w:usb1="5000205A"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921204"/>
      <w:docPartObj>
        <w:docPartGallery w:val="Page Numbers (Bottom of Page)"/>
        <w:docPartUnique/>
      </w:docPartObj>
    </w:sdtPr>
    <w:sdtContent>
      <w:p w14:paraId="0B21AB21" w14:textId="3D3814F4" w:rsidR="009019BC" w:rsidRDefault="009019BC">
        <w:pPr>
          <w:pStyle w:val="a7"/>
          <w:jc w:val="center"/>
        </w:pPr>
        <w:r>
          <w:fldChar w:fldCharType="begin"/>
        </w:r>
        <w:r>
          <w:instrText>PAGE   \* MERGEFORMAT</w:instrText>
        </w:r>
        <w:r>
          <w:fldChar w:fldCharType="separate"/>
        </w:r>
        <w:r>
          <w:rPr>
            <w:lang w:val="ja-JP"/>
          </w:rPr>
          <w:t>2</w:t>
        </w:r>
        <w:r>
          <w:fldChar w:fldCharType="end"/>
        </w:r>
      </w:p>
    </w:sdtContent>
  </w:sdt>
  <w:p w14:paraId="3E50D0C3" w14:textId="77777777" w:rsidR="009019BC" w:rsidRDefault="009019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104A" w14:textId="77777777" w:rsidR="00135EBB" w:rsidRDefault="00135EBB" w:rsidP="009019BC">
      <w:r>
        <w:separator/>
      </w:r>
    </w:p>
  </w:footnote>
  <w:footnote w:type="continuationSeparator" w:id="0">
    <w:p w14:paraId="0C9B9DA7" w14:textId="77777777" w:rsidR="00135EBB" w:rsidRDefault="00135EBB" w:rsidP="00901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4C"/>
    <w:rsid w:val="00037D14"/>
    <w:rsid w:val="00047598"/>
    <w:rsid w:val="00057C36"/>
    <w:rsid w:val="00070B36"/>
    <w:rsid w:val="00087989"/>
    <w:rsid w:val="00095B8B"/>
    <w:rsid w:val="00097421"/>
    <w:rsid w:val="000979CE"/>
    <w:rsid w:val="000A27C4"/>
    <w:rsid w:val="000A5B1C"/>
    <w:rsid w:val="000C0308"/>
    <w:rsid w:val="000C6AB5"/>
    <w:rsid w:val="000D27CD"/>
    <w:rsid w:val="000D7B19"/>
    <w:rsid w:val="000E0FDF"/>
    <w:rsid w:val="000E3EF1"/>
    <w:rsid w:val="000F45A6"/>
    <w:rsid w:val="000F48AF"/>
    <w:rsid w:val="00101224"/>
    <w:rsid w:val="001063A2"/>
    <w:rsid w:val="00115802"/>
    <w:rsid w:val="00122358"/>
    <w:rsid w:val="001338D9"/>
    <w:rsid w:val="00135EBB"/>
    <w:rsid w:val="00145702"/>
    <w:rsid w:val="001469AE"/>
    <w:rsid w:val="0014714F"/>
    <w:rsid w:val="00170DC5"/>
    <w:rsid w:val="00186A1A"/>
    <w:rsid w:val="00186ABB"/>
    <w:rsid w:val="00187108"/>
    <w:rsid w:val="00192232"/>
    <w:rsid w:val="001A18EA"/>
    <w:rsid w:val="001B60DD"/>
    <w:rsid w:val="001C3C46"/>
    <w:rsid w:val="001E1D02"/>
    <w:rsid w:val="001F37B4"/>
    <w:rsid w:val="00207AFB"/>
    <w:rsid w:val="00217B02"/>
    <w:rsid w:val="00217C8D"/>
    <w:rsid w:val="00223197"/>
    <w:rsid w:val="00224313"/>
    <w:rsid w:val="00233916"/>
    <w:rsid w:val="00242844"/>
    <w:rsid w:val="00256510"/>
    <w:rsid w:val="0026271A"/>
    <w:rsid w:val="00272262"/>
    <w:rsid w:val="00275AD0"/>
    <w:rsid w:val="002836EC"/>
    <w:rsid w:val="00292B84"/>
    <w:rsid w:val="002A4A6F"/>
    <w:rsid w:val="002B3B73"/>
    <w:rsid w:val="002C46EE"/>
    <w:rsid w:val="002C7C2B"/>
    <w:rsid w:val="002D1A15"/>
    <w:rsid w:val="002F1C85"/>
    <w:rsid w:val="002F56A9"/>
    <w:rsid w:val="00311BC5"/>
    <w:rsid w:val="0032650D"/>
    <w:rsid w:val="00344C23"/>
    <w:rsid w:val="00345505"/>
    <w:rsid w:val="00350B36"/>
    <w:rsid w:val="00352C82"/>
    <w:rsid w:val="00356A75"/>
    <w:rsid w:val="00367423"/>
    <w:rsid w:val="00376AD4"/>
    <w:rsid w:val="00386238"/>
    <w:rsid w:val="00386D3C"/>
    <w:rsid w:val="00387E18"/>
    <w:rsid w:val="003927B4"/>
    <w:rsid w:val="00393C7F"/>
    <w:rsid w:val="003A7D11"/>
    <w:rsid w:val="003B7C21"/>
    <w:rsid w:val="003C47C4"/>
    <w:rsid w:val="003D0F36"/>
    <w:rsid w:val="003D51B7"/>
    <w:rsid w:val="003E6AF8"/>
    <w:rsid w:val="003E730D"/>
    <w:rsid w:val="003F4370"/>
    <w:rsid w:val="00400992"/>
    <w:rsid w:val="004010F0"/>
    <w:rsid w:val="00411D91"/>
    <w:rsid w:val="00442F1F"/>
    <w:rsid w:val="004443F5"/>
    <w:rsid w:val="00450A55"/>
    <w:rsid w:val="00451DCF"/>
    <w:rsid w:val="00453EC8"/>
    <w:rsid w:val="00457603"/>
    <w:rsid w:val="00461338"/>
    <w:rsid w:val="00483C57"/>
    <w:rsid w:val="004963F2"/>
    <w:rsid w:val="004A76C0"/>
    <w:rsid w:val="004B4C60"/>
    <w:rsid w:val="004B63E9"/>
    <w:rsid w:val="004D706D"/>
    <w:rsid w:val="004F5F54"/>
    <w:rsid w:val="00536A81"/>
    <w:rsid w:val="005426AB"/>
    <w:rsid w:val="0055203D"/>
    <w:rsid w:val="00554E06"/>
    <w:rsid w:val="005637C9"/>
    <w:rsid w:val="00566379"/>
    <w:rsid w:val="00571B88"/>
    <w:rsid w:val="005747AA"/>
    <w:rsid w:val="005776AF"/>
    <w:rsid w:val="005813A7"/>
    <w:rsid w:val="005906B3"/>
    <w:rsid w:val="005A2619"/>
    <w:rsid w:val="005A428C"/>
    <w:rsid w:val="005A53A8"/>
    <w:rsid w:val="005A6468"/>
    <w:rsid w:val="005B26C8"/>
    <w:rsid w:val="005B2726"/>
    <w:rsid w:val="005B62F7"/>
    <w:rsid w:val="005C1FBC"/>
    <w:rsid w:val="005C3472"/>
    <w:rsid w:val="005D17AC"/>
    <w:rsid w:val="005D1C9E"/>
    <w:rsid w:val="005D2B24"/>
    <w:rsid w:val="005D5234"/>
    <w:rsid w:val="005E1159"/>
    <w:rsid w:val="005E1260"/>
    <w:rsid w:val="005E7E46"/>
    <w:rsid w:val="006065B5"/>
    <w:rsid w:val="00611565"/>
    <w:rsid w:val="006162D5"/>
    <w:rsid w:val="00626CCA"/>
    <w:rsid w:val="00631480"/>
    <w:rsid w:val="006359BA"/>
    <w:rsid w:val="00637013"/>
    <w:rsid w:val="00650992"/>
    <w:rsid w:val="00653D3C"/>
    <w:rsid w:val="00654E37"/>
    <w:rsid w:val="00656A6F"/>
    <w:rsid w:val="00657E48"/>
    <w:rsid w:val="006731B1"/>
    <w:rsid w:val="00675D91"/>
    <w:rsid w:val="00682DC7"/>
    <w:rsid w:val="00685CFF"/>
    <w:rsid w:val="00690996"/>
    <w:rsid w:val="00692E12"/>
    <w:rsid w:val="006965F8"/>
    <w:rsid w:val="006966D4"/>
    <w:rsid w:val="006B0EC7"/>
    <w:rsid w:val="006B5B69"/>
    <w:rsid w:val="006C7F51"/>
    <w:rsid w:val="006D4361"/>
    <w:rsid w:val="006D79FE"/>
    <w:rsid w:val="007030E8"/>
    <w:rsid w:val="007066A3"/>
    <w:rsid w:val="00716296"/>
    <w:rsid w:val="0072649B"/>
    <w:rsid w:val="0073170E"/>
    <w:rsid w:val="00741E63"/>
    <w:rsid w:val="007449F6"/>
    <w:rsid w:val="00754103"/>
    <w:rsid w:val="00754B19"/>
    <w:rsid w:val="00764753"/>
    <w:rsid w:val="00764913"/>
    <w:rsid w:val="00765AE9"/>
    <w:rsid w:val="00767333"/>
    <w:rsid w:val="00792B0D"/>
    <w:rsid w:val="007A5D96"/>
    <w:rsid w:val="007B55AE"/>
    <w:rsid w:val="007C0A68"/>
    <w:rsid w:val="007D0DD5"/>
    <w:rsid w:val="007D1C41"/>
    <w:rsid w:val="007D277C"/>
    <w:rsid w:val="007E254E"/>
    <w:rsid w:val="007E2768"/>
    <w:rsid w:val="007E6D11"/>
    <w:rsid w:val="007F50F4"/>
    <w:rsid w:val="0081116F"/>
    <w:rsid w:val="00847D3B"/>
    <w:rsid w:val="00852F36"/>
    <w:rsid w:val="008647A5"/>
    <w:rsid w:val="008678FB"/>
    <w:rsid w:val="008716A6"/>
    <w:rsid w:val="00874413"/>
    <w:rsid w:val="0088699F"/>
    <w:rsid w:val="00894150"/>
    <w:rsid w:val="008A1B75"/>
    <w:rsid w:val="008A2498"/>
    <w:rsid w:val="008A7721"/>
    <w:rsid w:val="008B08AA"/>
    <w:rsid w:val="008B3048"/>
    <w:rsid w:val="008B6F14"/>
    <w:rsid w:val="008C04B9"/>
    <w:rsid w:val="008C26BB"/>
    <w:rsid w:val="008D626E"/>
    <w:rsid w:val="009019BC"/>
    <w:rsid w:val="00917B03"/>
    <w:rsid w:val="00921285"/>
    <w:rsid w:val="00931197"/>
    <w:rsid w:val="0094248D"/>
    <w:rsid w:val="0095032D"/>
    <w:rsid w:val="00950DDD"/>
    <w:rsid w:val="0095100D"/>
    <w:rsid w:val="0095229A"/>
    <w:rsid w:val="0095258E"/>
    <w:rsid w:val="00955DDC"/>
    <w:rsid w:val="00974442"/>
    <w:rsid w:val="00984F54"/>
    <w:rsid w:val="009A4A06"/>
    <w:rsid w:val="009B30DD"/>
    <w:rsid w:val="009B6DE6"/>
    <w:rsid w:val="009C295A"/>
    <w:rsid w:val="009C7587"/>
    <w:rsid w:val="009D1706"/>
    <w:rsid w:val="009D6E27"/>
    <w:rsid w:val="009E0118"/>
    <w:rsid w:val="009E042D"/>
    <w:rsid w:val="009E77A7"/>
    <w:rsid w:val="00A03BEC"/>
    <w:rsid w:val="00A14D4F"/>
    <w:rsid w:val="00A3494C"/>
    <w:rsid w:val="00A42E6F"/>
    <w:rsid w:val="00A64803"/>
    <w:rsid w:val="00A703EB"/>
    <w:rsid w:val="00A9389F"/>
    <w:rsid w:val="00AA158D"/>
    <w:rsid w:val="00AA1667"/>
    <w:rsid w:val="00AB2316"/>
    <w:rsid w:val="00AD732A"/>
    <w:rsid w:val="00B026F3"/>
    <w:rsid w:val="00B10E9C"/>
    <w:rsid w:val="00B17A96"/>
    <w:rsid w:val="00B61049"/>
    <w:rsid w:val="00B6549F"/>
    <w:rsid w:val="00B73327"/>
    <w:rsid w:val="00B82564"/>
    <w:rsid w:val="00B94DE9"/>
    <w:rsid w:val="00BA37A8"/>
    <w:rsid w:val="00BA709A"/>
    <w:rsid w:val="00BC1D3F"/>
    <w:rsid w:val="00BC449B"/>
    <w:rsid w:val="00BC6AF0"/>
    <w:rsid w:val="00BD2BAE"/>
    <w:rsid w:val="00BE1F47"/>
    <w:rsid w:val="00BE440A"/>
    <w:rsid w:val="00BE55B4"/>
    <w:rsid w:val="00BF517B"/>
    <w:rsid w:val="00BF7655"/>
    <w:rsid w:val="00C00DEA"/>
    <w:rsid w:val="00C0413D"/>
    <w:rsid w:val="00C06562"/>
    <w:rsid w:val="00C12995"/>
    <w:rsid w:val="00C20EAD"/>
    <w:rsid w:val="00C3142A"/>
    <w:rsid w:val="00C344CF"/>
    <w:rsid w:val="00C5013A"/>
    <w:rsid w:val="00C52451"/>
    <w:rsid w:val="00C53D3C"/>
    <w:rsid w:val="00C558FC"/>
    <w:rsid w:val="00C91C25"/>
    <w:rsid w:val="00C951CA"/>
    <w:rsid w:val="00CA14FB"/>
    <w:rsid w:val="00CA7A72"/>
    <w:rsid w:val="00CB0C2A"/>
    <w:rsid w:val="00CB1607"/>
    <w:rsid w:val="00CC0659"/>
    <w:rsid w:val="00CD06C4"/>
    <w:rsid w:val="00CD191E"/>
    <w:rsid w:val="00CD33C1"/>
    <w:rsid w:val="00CE3287"/>
    <w:rsid w:val="00CF45D3"/>
    <w:rsid w:val="00D042B9"/>
    <w:rsid w:val="00D07CA2"/>
    <w:rsid w:val="00D15016"/>
    <w:rsid w:val="00D21918"/>
    <w:rsid w:val="00D30147"/>
    <w:rsid w:val="00D44C8B"/>
    <w:rsid w:val="00D645BF"/>
    <w:rsid w:val="00D64CAB"/>
    <w:rsid w:val="00D72688"/>
    <w:rsid w:val="00D91C4E"/>
    <w:rsid w:val="00D91CE0"/>
    <w:rsid w:val="00DA4B24"/>
    <w:rsid w:val="00DA7000"/>
    <w:rsid w:val="00DB78BD"/>
    <w:rsid w:val="00DC165D"/>
    <w:rsid w:val="00DC605B"/>
    <w:rsid w:val="00DD558F"/>
    <w:rsid w:val="00DE679D"/>
    <w:rsid w:val="00E23D87"/>
    <w:rsid w:val="00E23E39"/>
    <w:rsid w:val="00E3557A"/>
    <w:rsid w:val="00E3791E"/>
    <w:rsid w:val="00E652E0"/>
    <w:rsid w:val="00E65BE7"/>
    <w:rsid w:val="00E67536"/>
    <w:rsid w:val="00E77EFC"/>
    <w:rsid w:val="00E8409D"/>
    <w:rsid w:val="00E97867"/>
    <w:rsid w:val="00EF0571"/>
    <w:rsid w:val="00EF68A4"/>
    <w:rsid w:val="00F00267"/>
    <w:rsid w:val="00F142FD"/>
    <w:rsid w:val="00F37CCD"/>
    <w:rsid w:val="00F477DC"/>
    <w:rsid w:val="00F71A23"/>
    <w:rsid w:val="00F93354"/>
    <w:rsid w:val="00F95BF3"/>
    <w:rsid w:val="00FA0895"/>
    <w:rsid w:val="00FA5161"/>
    <w:rsid w:val="00FB2AC8"/>
    <w:rsid w:val="00FC7DA4"/>
    <w:rsid w:val="00FD0506"/>
    <w:rsid w:val="00FD6FC5"/>
    <w:rsid w:val="00FE1084"/>
    <w:rsid w:val="00FF4A14"/>
    <w:rsid w:val="00FF7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8858E"/>
  <w15:chartTrackingRefBased/>
  <w15:docId w15:val="{C34CC211-132D-4C76-8800-B11D5832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C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B026F3"/>
    <w:rPr>
      <w:rFonts w:ascii="平成明朝" w:eastAsia="平成明朝" w:hAnsi="Times" w:cs="Times New Roman"/>
      <w:noProof/>
      <w:sz w:val="24"/>
      <w:szCs w:val="20"/>
    </w:rPr>
  </w:style>
  <w:style w:type="character" w:customStyle="1" w:styleId="a4">
    <w:name w:val="書式なし (文字)"/>
    <w:basedOn w:val="a0"/>
    <w:link w:val="a3"/>
    <w:rsid w:val="00B026F3"/>
    <w:rPr>
      <w:rFonts w:ascii="平成明朝" w:eastAsia="平成明朝" w:hAnsi="Times" w:cs="Times New Roman"/>
      <w:noProof/>
      <w:sz w:val="24"/>
      <w:szCs w:val="20"/>
    </w:rPr>
  </w:style>
  <w:style w:type="paragraph" w:styleId="a5">
    <w:name w:val="header"/>
    <w:basedOn w:val="a"/>
    <w:link w:val="a6"/>
    <w:uiPriority w:val="99"/>
    <w:unhideWhenUsed/>
    <w:rsid w:val="009019BC"/>
    <w:pPr>
      <w:tabs>
        <w:tab w:val="center" w:pos="4252"/>
        <w:tab w:val="right" w:pos="8504"/>
      </w:tabs>
      <w:snapToGrid w:val="0"/>
    </w:pPr>
  </w:style>
  <w:style w:type="character" w:customStyle="1" w:styleId="a6">
    <w:name w:val="ヘッダー (文字)"/>
    <w:basedOn w:val="a0"/>
    <w:link w:val="a5"/>
    <w:uiPriority w:val="99"/>
    <w:rsid w:val="009019BC"/>
  </w:style>
  <w:style w:type="paragraph" w:styleId="a7">
    <w:name w:val="footer"/>
    <w:basedOn w:val="a"/>
    <w:link w:val="a8"/>
    <w:uiPriority w:val="99"/>
    <w:unhideWhenUsed/>
    <w:rsid w:val="009019BC"/>
    <w:pPr>
      <w:tabs>
        <w:tab w:val="center" w:pos="4252"/>
        <w:tab w:val="right" w:pos="8504"/>
      </w:tabs>
      <w:snapToGrid w:val="0"/>
    </w:pPr>
  </w:style>
  <w:style w:type="character" w:customStyle="1" w:styleId="a8">
    <w:name w:val="フッター (文字)"/>
    <w:basedOn w:val="a0"/>
    <w:link w:val="a7"/>
    <w:uiPriority w:val="99"/>
    <w:rsid w:val="00901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3976">
      <w:bodyDiv w:val="1"/>
      <w:marLeft w:val="0"/>
      <w:marRight w:val="0"/>
      <w:marTop w:val="0"/>
      <w:marBottom w:val="0"/>
      <w:divBdr>
        <w:top w:val="none" w:sz="0" w:space="0" w:color="auto"/>
        <w:left w:val="none" w:sz="0" w:space="0" w:color="auto"/>
        <w:bottom w:val="none" w:sz="0" w:space="0" w:color="auto"/>
        <w:right w:val="none" w:sz="0" w:space="0" w:color="auto"/>
      </w:divBdr>
    </w:div>
    <w:div w:id="207838905">
      <w:bodyDiv w:val="1"/>
      <w:marLeft w:val="0"/>
      <w:marRight w:val="0"/>
      <w:marTop w:val="0"/>
      <w:marBottom w:val="0"/>
      <w:divBdr>
        <w:top w:val="none" w:sz="0" w:space="0" w:color="auto"/>
        <w:left w:val="none" w:sz="0" w:space="0" w:color="auto"/>
        <w:bottom w:val="none" w:sz="0" w:space="0" w:color="auto"/>
        <w:right w:val="none" w:sz="0" w:space="0" w:color="auto"/>
      </w:divBdr>
    </w:div>
    <w:div w:id="218325034">
      <w:bodyDiv w:val="1"/>
      <w:marLeft w:val="0"/>
      <w:marRight w:val="0"/>
      <w:marTop w:val="0"/>
      <w:marBottom w:val="0"/>
      <w:divBdr>
        <w:top w:val="none" w:sz="0" w:space="0" w:color="auto"/>
        <w:left w:val="none" w:sz="0" w:space="0" w:color="auto"/>
        <w:bottom w:val="none" w:sz="0" w:space="0" w:color="auto"/>
        <w:right w:val="none" w:sz="0" w:space="0" w:color="auto"/>
      </w:divBdr>
    </w:div>
    <w:div w:id="290792983">
      <w:bodyDiv w:val="1"/>
      <w:marLeft w:val="0"/>
      <w:marRight w:val="0"/>
      <w:marTop w:val="0"/>
      <w:marBottom w:val="0"/>
      <w:divBdr>
        <w:top w:val="none" w:sz="0" w:space="0" w:color="auto"/>
        <w:left w:val="none" w:sz="0" w:space="0" w:color="auto"/>
        <w:bottom w:val="none" w:sz="0" w:space="0" w:color="auto"/>
        <w:right w:val="none" w:sz="0" w:space="0" w:color="auto"/>
      </w:divBdr>
    </w:div>
    <w:div w:id="312873103">
      <w:bodyDiv w:val="1"/>
      <w:marLeft w:val="0"/>
      <w:marRight w:val="0"/>
      <w:marTop w:val="0"/>
      <w:marBottom w:val="0"/>
      <w:divBdr>
        <w:top w:val="none" w:sz="0" w:space="0" w:color="auto"/>
        <w:left w:val="none" w:sz="0" w:space="0" w:color="auto"/>
        <w:bottom w:val="none" w:sz="0" w:space="0" w:color="auto"/>
        <w:right w:val="none" w:sz="0" w:space="0" w:color="auto"/>
      </w:divBdr>
    </w:div>
    <w:div w:id="345179644">
      <w:bodyDiv w:val="1"/>
      <w:marLeft w:val="0"/>
      <w:marRight w:val="0"/>
      <w:marTop w:val="0"/>
      <w:marBottom w:val="0"/>
      <w:divBdr>
        <w:top w:val="none" w:sz="0" w:space="0" w:color="auto"/>
        <w:left w:val="none" w:sz="0" w:space="0" w:color="auto"/>
        <w:bottom w:val="none" w:sz="0" w:space="0" w:color="auto"/>
        <w:right w:val="none" w:sz="0" w:space="0" w:color="auto"/>
      </w:divBdr>
    </w:div>
    <w:div w:id="372851855">
      <w:bodyDiv w:val="1"/>
      <w:marLeft w:val="0"/>
      <w:marRight w:val="0"/>
      <w:marTop w:val="0"/>
      <w:marBottom w:val="0"/>
      <w:divBdr>
        <w:top w:val="none" w:sz="0" w:space="0" w:color="auto"/>
        <w:left w:val="none" w:sz="0" w:space="0" w:color="auto"/>
        <w:bottom w:val="none" w:sz="0" w:space="0" w:color="auto"/>
        <w:right w:val="none" w:sz="0" w:space="0" w:color="auto"/>
      </w:divBdr>
    </w:div>
    <w:div w:id="433016763">
      <w:bodyDiv w:val="1"/>
      <w:marLeft w:val="0"/>
      <w:marRight w:val="0"/>
      <w:marTop w:val="0"/>
      <w:marBottom w:val="0"/>
      <w:divBdr>
        <w:top w:val="none" w:sz="0" w:space="0" w:color="auto"/>
        <w:left w:val="none" w:sz="0" w:space="0" w:color="auto"/>
        <w:bottom w:val="none" w:sz="0" w:space="0" w:color="auto"/>
        <w:right w:val="none" w:sz="0" w:space="0" w:color="auto"/>
      </w:divBdr>
    </w:div>
    <w:div w:id="487135089">
      <w:bodyDiv w:val="1"/>
      <w:marLeft w:val="0"/>
      <w:marRight w:val="0"/>
      <w:marTop w:val="0"/>
      <w:marBottom w:val="0"/>
      <w:divBdr>
        <w:top w:val="none" w:sz="0" w:space="0" w:color="auto"/>
        <w:left w:val="none" w:sz="0" w:space="0" w:color="auto"/>
        <w:bottom w:val="none" w:sz="0" w:space="0" w:color="auto"/>
        <w:right w:val="none" w:sz="0" w:space="0" w:color="auto"/>
      </w:divBdr>
    </w:div>
    <w:div w:id="591397440">
      <w:bodyDiv w:val="1"/>
      <w:marLeft w:val="0"/>
      <w:marRight w:val="0"/>
      <w:marTop w:val="0"/>
      <w:marBottom w:val="0"/>
      <w:divBdr>
        <w:top w:val="none" w:sz="0" w:space="0" w:color="auto"/>
        <w:left w:val="none" w:sz="0" w:space="0" w:color="auto"/>
        <w:bottom w:val="none" w:sz="0" w:space="0" w:color="auto"/>
        <w:right w:val="none" w:sz="0" w:space="0" w:color="auto"/>
      </w:divBdr>
    </w:div>
    <w:div w:id="705522024">
      <w:bodyDiv w:val="1"/>
      <w:marLeft w:val="0"/>
      <w:marRight w:val="0"/>
      <w:marTop w:val="0"/>
      <w:marBottom w:val="0"/>
      <w:divBdr>
        <w:top w:val="none" w:sz="0" w:space="0" w:color="auto"/>
        <w:left w:val="none" w:sz="0" w:space="0" w:color="auto"/>
        <w:bottom w:val="none" w:sz="0" w:space="0" w:color="auto"/>
        <w:right w:val="none" w:sz="0" w:space="0" w:color="auto"/>
      </w:divBdr>
    </w:div>
    <w:div w:id="719593967">
      <w:bodyDiv w:val="1"/>
      <w:marLeft w:val="0"/>
      <w:marRight w:val="0"/>
      <w:marTop w:val="0"/>
      <w:marBottom w:val="0"/>
      <w:divBdr>
        <w:top w:val="none" w:sz="0" w:space="0" w:color="auto"/>
        <w:left w:val="none" w:sz="0" w:space="0" w:color="auto"/>
        <w:bottom w:val="none" w:sz="0" w:space="0" w:color="auto"/>
        <w:right w:val="none" w:sz="0" w:space="0" w:color="auto"/>
      </w:divBdr>
    </w:div>
    <w:div w:id="1057899837">
      <w:bodyDiv w:val="1"/>
      <w:marLeft w:val="0"/>
      <w:marRight w:val="0"/>
      <w:marTop w:val="0"/>
      <w:marBottom w:val="0"/>
      <w:divBdr>
        <w:top w:val="none" w:sz="0" w:space="0" w:color="auto"/>
        <w:left w:val="none" w:sz="0" w:space="0" w:color="auto"/>
        <w:bottom w:val="none" w:sz="0" w:space="0" w:color="auto"/>
        <w:right w:val="none" w:sz="0" w:space="0" w:color="auto"/>
      </w:divBdr>
    </w:div>
    <w:div w:id="1306617517">
      <w:bodyDiv w:val="1"/>
      <w:marLeft w:val="0"/>
      <w:marRight w:val="0"/>
      <w:marTop w:val="0"/>
      <w:marBottom w:val="0"/>
      <w:divBdr>
        <w:top w:val="none" w:sz="0" w:space="0" w:color="auto"/>
        <w:left w:val="none" w:sz="0" w:space="0" w:color="auto"/>
        <w:bottom w:val="none" w:sz="0" w:space="0" w:color="auto"/>
        <w:right w:val="none" w:sz="0" w:space="0" w:color="auto"/>
      </w:divBdr>
    </w:div>
    <w:div w:id="1492260793">
      <w:bodyDiv w:val="1"/>
      <w:marLeft w:val="0"/>
      <w:marRight w:val="0"/>
      <w:marTop w:val="0"/>
      <w:marBottom w:val="0"/>
      <w:divBdr>
        <w:top w:val="none" w:sz="0" w:space="0" w:color="auto"/>
        <w:left w:val="none" w:sz="0" w:space="0" w:color="auto"/>
        <w:bottom w:val="none" w:sz="0" w:space="0" w:color="auto"/>
        <w:right w:val="none" w:sz="0" w:space="0" w:color="auto"/>
      </w:divBdr>
    </w:div>
    <w:div w:id="2020424860">
      <w:bodyDiv w:val="1"/>
      <w:marLeft w:val="0"/>
      <w:marRight w:val="0"/>
      <w:marTop w:val="0"/>
      <w:marBottom w:val="0"/>
      <w:divBdr>
        <w:top w:val="none" w:sz="0" w:space="0" w:color="auto"/>
        <w:left w:val="none" w:sz="0" w:space="0" w:color="auto"/>
        <w:bottom w:val="none" w:sz="0" w:space="0" w:color="auto"/>
        <w:right w:val="none" w:sz="0" w:space="0" w:color="auto"/>
      </w:divBdr>
    </w:div>
    <w:div w:id="203903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7</Pages>
  <Words>1106</Words>
  <Characters>6306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Fujii2</dc:creator>
  <cp:keywords/>
  <dc:description/>
  <cp:lastModifiedBy>Naoto Sekiya</cp:lastModifiedBy>
  <cp:revision>5</cp:revision>
  <dcterms:created xsi:type="dcterms:W3CDTF">2023-10-22T02:48:00Z</dcterms:created>
  <dcterms:modified xsi:type="dcterms:W3CDTF">2023-10-22T06:49:00Z</dcterms:modified>
</cp:coreProperties>
</file>