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3D44" w14:textId="2F4BE829" w:rsidR="00F704ED" w:rsidRPr="00BF48B0" w:rsidRDefault="001D58EA" w:rsidP="00763F02">
      <w:pPr>
        <w:jc w:val="center"/>
        <w:rPr>
          <w:b/>
          <w:bCs/>
          <w:sz w:val="24"/>
          <w:szCs w:val="24"/>
        </w:rPr>
      </w:pPr>
      <w:bookmarkStart w:id="0" w:name="_GoBack"/>
      <w:bookmarkEnd w:id="0"/>
      <w:r w:rsidRPr="00BF48B0">
        <w:rPr>
          <w:rFonts w:hint="eastAsia"/>
          <w:b/>
          <w:bCs/>
          <w:sz w:val="24"/>
          <w:szCs w:val="24"/>
        </w:rPr>
        <w:t>成年被後見人選挙権確認訴訟と知的・精神障害者の選挙権</w:t>
      </w:r>
    </w:p>
    <w:p w14:paraId="54E93AE2" w14:textId="4E095826" w:rsidR="00763F02" w:rsidRPr="007A0FBA" w:rsidRDefault="00701183" w:rsidP="00763F02">
      <w:pPr>
        <w:jc w:val="right"/>
        <w:rPr>
          <w:szCs w:val="21"/>
        </w:rPr>
      </w:pPr>
      <w:r>
        <w:rPr>
          <w:rFonts w:hint="eastAsia"/>
          <w:szCs w:val="21"/>
        </w:rPr>
        <w:t xml:space="preserve">帝京大学法学部　</w:t>
      </w:r>
      <w:r w:rsidR="00763F02" w:rsidRPr="007A0FBA">
        <w:rPr>
          <w:rFonts w:hint="eastAsia"/>
          <w:szCs w:val="21"/>
        </w:rPr>
        <w:t>杉山有沙</w:t>
      </w:r>
    </w:p>
    <w:p w14:paraId="1284E07F" w14:textId="77777777" w:rsidR="00763F02" w:rsidRPr="007A0FBA" w:rsidRDefault="00763F02">
      <w:pPr>
        <w:rPr>
          <w:szCs w:val="21"/>
        </w:rPr>
      </w:pPr>
    </w:p>
    <w:p w14:paraId="0EA52D4D" w14:textId="23FD62A0" w:rsidR="00763F02" w:rsidRPr="007A0FBA" w:rsidRDefault="00F82AB8" w:rsidP="00763F02">
      <w:pPr>
        <w:rPr>
          <w:b/>
          <w:bCs/>
          <w:szCs w:val="21"/>
        </w:rPr>
      </w:pPr>
      <w:r w:rsidRPr="007A0FBA">
        <w:rPr>
          <w:rFonts w:hint="eastAsia"/>
          <w:b/>
          <w:bCs/>
          <w:szCs w:val="21"/>
        </w:rPr>
        <w:t>１　問題の所在</w:t>
      </w:r>
    </w:p>
    <w:p w14:paraId="2C12A2FE" w14:textId="0C02474A" w:rsidR="00D81E3E" w:rsidRPr="007A0FBA" w:rsidRDefault="009C00D9" w:rsidP="009C00D9">
      <w:pPr>
        <w:rPr>
          <w:szCs w:val="21"/>
        </w:rPr>
      </w:pPr>
      <w:r w:rsidRPr="007A0FBA">
        <w:rPr>
          <w:rFonts w:hint="eastAsia"/>
          <w:szCs w:val="21"/>
        </w:rPr>
        <w:t xml:space="preserve">　2013年3月14日、東京地裁が、成年被後見人選挙権確認訴訟に対して判決を下した</w:t>
      </w:r>
      <w:r w:rsidR="000B4A89" w:rsidRPr="007A0FBA">
        <w:rPr>
          <w:rStyle w:val="aa"/>
          <w:szCs w:val="21"/>
        </w:rPr>
        <w:footnoteReference w:id="1"/>
      </w:r>
      <w:r w:rsidRPr="007A0FBA">
        <w:rPr>
          <w:rFonts w:hint="eastAsia"/>
          <w:szCs w:val="21"/>
        </w:rPr>
        <w:t>。本判決は、成年被後見人は選挙権を有しないと定めた</w:t>
      </w:r>
      <w:r w:rsidR="00D81E3E" w:rsidRPr="007A0FBA">
        <w:rPr>
          <w:rFonts w:hint="eastAsia"/>
          <w:szCs w:val="21"/>
        </w:rPr>
        <w:t>公職選挙法（以下、公選法）</w:t>
      </w:r>
      <w:r w:rsidRPr="007A0FBA">
        <w:rPr>
          <w:rFonts w:hint="eastAsia"/>
          <w:szCs w:val="21"/>
        </w:rPr>
        <w:t>11条1項1号が憲法15条1項及び3項、43条1項並びに44条ただし書に違反すると判断した、初の判決である</w:t>
      </w:r>
      <w:r w:rsidR="00D81E3E" w:rsidRPr="007A0FBA">
        <w:rPr>
          <w:rStyle w:val="aa"/>
          <w:szCs w:val="21"/>
        </w:rPr>
        <w:footnoteReference w:id="2"/>
      </w:r>
      <w:r w:rsidRPr="007A0FBA">
        <w:rPr>
          <w:rFonts w:hint="eastAsia"/>
          <w:szCs w:val="21"/>
        </w:rPr>
        <w:t>。</w:t>
      </w:r>
      <w:r w:rsidR="00D81E3E" w:rsidRPr="007A0FBA">
        <w:rPr>
          <w:rFonts w:hint="eastAsia"/>
          <w:szCs w:val="21"/>
        </w:rPr>
        <w:t>このような本判決に対して、</w:t>
      </w:r>
      <w:r w:rsidR="00AB2394" w:rsidRPr="007A0FBA">
        <w:rPr>
          <w:rFonts w:hint="eastAsia"/>
          <w:szCs w:val="21"/>
        </w:rPr>
        <w:t>多くの論者が評価</w:t>
      </w:r>
      <w:r w:rsidR="00443031">
        <w:rPr>
          <w:rFonts w:hint="eastAsia"/>
          <w:szCs w:val="21"/>
        </w:rPr>
        <w:t>を示している</w:t>
      </w:r>
      <w:r w:rsidR="00AB2394" w:rsidRPr="007A0FBA">
        <w:rPr>
          <w:rStyle w:val="aa"/>
          <w:szCs w:val="21"/>
        </w:rPr>
        <w:footnoteReference w:id="3"/>
      </w:r>
      <w:r w:rsidR="00AB2394" w:rsidRPr="007A0FBA">
        <w:rPr>
          <w:rFonts w:hint="eastAsia"/>
          <w:szCs w:val="21"/>
        </w:rPr>
        <w:t>。例えば、</w:t>
      </w:r>
      <w:r w:rsidR="00D81E3E" w:rsidRPr="007A0FBA">
        <w:rPr>
          <w:rFonts w:hint="eastAsia"/>
          <w:szCs w:val="21"/>
        </w:rPr>
        <w:t>戸波江二は、「現実の政治への影響力という点では、成年被後見人が13万6000人といわれる中で、国政に大きな影響をもたらすものとはいえない」としつつも、「人権論の観点からは、本判決は極めて重要な違憲判決」であると評価する</w:t>
      </w:r>
      <w:r w:rsidR="00D81E3E" w:rsidRPr="007A0FBA">
        <w:rPr>
          <w:rStyle w:val="aa"/>
          <w:szCs w:val="21"/>
        </w:rPr>
        <w:footnoteReference w:id="4"/>
      </w:r>
      <w:r w:rsidR="00D81E3E" w:rsidRPr="007A0FBA">
        <w:rPr>
          <w:rFonts w:hint="eastAsia"/>
          <w:szCs w:val="21"/>
        </w:rPr>
        <w:t>。</w:t>
      </w:r>
    </w:p>
    <w:p w14:paraId="24FDC812" w14:textId="2D76FEC2" w:rsidR="004C63D4" w:rsidRPr="007A0FBA" w:rsidRDefault="00C72137" w:rsidP="00936337">
      <w:pPr>
        <w:rPr>
          <w:szCs w:val="21"/>
        </w:rPr>
      </w:pPr>
      <w:r w:rsidRPr="007A0FBA">
        <w:rPr>
          <w:rFonts w:hint="eastAsia"/>
          <w:szCs w:val="21"/>
        </w:rPr>
        <w:t xml:space="preserve">　</w:t>
      </w:r>
      <w:r w:rsidR="000B4A89" w:rsidRPr="007A0FBA">
        <w:rPr>
          <w:rFonts w:hint="eastAsia"/>
          <w:szCs w:val="21"/>
        </w:rPr>
        <w:t>このように成年被後見人選挙権確認訴訟は、選挙権という重要な憲法上の権利に対する制限を問題に</w:t>
      </w:r>
      <w:r w:rsidR="00443031">
        <w:rPr>
          <w:rFonts w:hint="eastAsia"/>
          <w:szCs w:val="21"/>
        </w:rPr>
        <w:t>した</w:t>
      </w:r>
      <w:r w:rsidR="00642FBA" w:rsidRPr="007A0FBA">
        <w:rPr>
          <w:rFonts w:hint="eastAsia"/>
          <w:szCs w:val="21"/>
        </w:rPr>
        <w:t>重要な</w:t>
      </w:r>
      <w:r w:rsidR="000B4A89" w:rsidRPr="007A0FBA">
        <w:rPr>
          <w:rFonts w:hint="eastAsia"/>
          <w:szCs w:val="21"/>
        </w:rPr>
        <w:t>判決である。</w:t>
      </w:r>
      <w:r w:rsidR="00B418B8">
        <w:rPr>
          <w:rFonts w:hint="eastAsia"/>
          <w:szCs w:val="21"/>
        </w:rPr>
        <w:t>そもそも</w:t>
      </w:r>
      <w:r w:rsidR="000B4A89" w:rsidRPr="007A0FBA">
        <w:rPr>
          <w:rFonts w:hint="eastAsia"/>
          <w:szCs w:val="21"/>
        </w:rPr>
        <w:t>、憲法学は、本判決以前において、</w:t>
      </w:r>
      <w:r w:rsidR="009C00D9" w:rsidRPr="007A0FBA">
        <w:rPr>
          <w:rFonts w:hint="eastAsia"/>
          <w:szCs w:val="21"/>
        </w:rPr>
        <w:t>公選法11条1項1号の憲法適合性について本格的</w:t>
      </w:r>
      <w:r w:rsidR="00B418B8">
        <w:rPr>
          <w:rFonts w:hint="eastAsia"/>
          <w:szCs w:val="21"/>
        </w:rPr>
        <w:t>な</w:t>
      </w:r>
      <w:r w:rsidR="009C00D9" w:rsidRPr="007A0FBA">
        <w:rPr>
          <w:rFonts w:hint="eastAsia"/>
          <w:szCs w:val="21"/>
        </w:rPr>
        <w:t>検討</w:t>
      </w:r>
      <w:r w:rsidR="00B418B8">
        <w:rPr>
          <w:rFonts w:hint="eastAsia"/>
          <w:szCs w:val="21"/>
        </w:rPr>
        <w:t>を</w:t>
      </w:r>
      <w:r w:rsidR="009C00D9" w:rsidRPr="007A0FBA">
        <w:rPr>
          <w:rFonts w:hint="eastAsia"/>
          <w:szCs w:val="21"/>
        </w:rPr>
        <w:t>してこなかった</w:t>
      </w:r>
      <w:r w:rsidR="009C00D9" w:rsidRPr="007A0FBA">
        <w:rPr>
          <w:rStyle w:val="aa"/>
          <w:szCs w:val="21"/>
        </w:rPr>
        <w:footnoteReference w:id="5"/>
      </w:r>
      <w:r w:rsidR="000B4A89" w:rsidRPr="007A0FBA">
        <w:rPr>
          <w:rFonts w:hint="eastAsia"/>
          <w:szCs w:val="21"/>
        </w:rPr>
        <w:t>。</w:t>
      </w:r>
      <w:r w:rsidR="004C63D4" w:rsidRPr="007A0FBA">
        <w:rPr>
          <w:rFonts w:hint="eastAsia"/>
          <w:szCs w:val="21"/>
        </w:rPr>
        <w:t>この理由について、</w:t>
      </w:r>
      <w:r w:rsidR="00443031">
        <w:rPr>
          <w:rFonts w:hint="eastAsia"/>
          <w:szCs w:val="21"/>
        </w:rPr>
        <w:t>成年被後見人</w:t>
      </w:r>
      <w:r w:rsidR="00E523FF">
        <w:rPr>
          <w:rFonts w:hint="eastAsia"/>
          <w:szCs w:val="21"/>
        </w:rPr>
        <w:t>の</w:t>
      </w:r>
      <w:r w:rsidR="004C63D4" w:rsidRPr="007A0FBA">
        <w:rPr>
          <w:rFonts w:hint="eastAsia"/>
          <w:szCs w:val="21"/>
        </w:rPr>
        <w:t>選挙能力</w:t>
      </w:r>
      <w:r w:rsidR="0005261D">
        <w:rPr>
          <w:rFonts w:hint="eastAsia"/>
          <w:szCs w:val="21"/>
        </w:rPr>
        <w:t>に</w:t>
      </w:r>
      <w:r w:rsidR="004A587A">
        <w:rPr>
          <w:rFonts w:hint="eastAsia"/>
          <w:szCs w:val="21"/>
        </w:rPr>
        <w:t>対して</w:t>
      </w:r>
      <w:r w:rsidR="00E523FF">
        <w:rPr>
          <w:rFonts w:hint="eastAsia"/>
        </w:rPr>
        <w:t>浅薄な偏見に基づく</w:t>
      </w:r>
      <w:r w:rsidR="004C63D4" w:rsidRPr="007A0FBA">
        <w:rPr>
          <w:rFonts w:hint="eastAsia"/>
          <w:szCs w:val="21"/>
        </w:rPr>
        <w:t>消極的評価があったと</w:t>
      </w:r>
      <w:r w:rsidR="00642FBA" w:rsidRPr="007A0FBA">
        <w:rPr>
          <w:rFonts w:hint="eastAsia"/>
          <w:szCs w:val="21"/>
        </w:rPr>
        <w:t>する意見や</w:t>
      </w:r>
      <w:r w:rsidR="004C63D4" w:rsidRPr="007A0FBA">
        <w:rPr>
          <w:rStyle w:val="aa"/>
          <w:szCs w:val="21"/>
        </w:rPr>
        <w:footnoteReference w:id="6"/>
      </w:r>
      <w:r w:rsidR="00642FBA" w:rsidRPr="007A0FBA">
        <w:rPr>
          <w:rFonts w:hint="eastAsia"/>
          <w:szCs w:val="21"/>
        </w:rPr>
        <w:t>、日本において私法上の権利は公法上の権利と比較して軽視され、その結果、成年被後見人といった社会的弱者に対する配慮が欠けてきたとする見解がある</w:t>
      </w:r>
      <w:r w:rsidR="004C63D4" w:rsidRPr="007A0FBA">
        <w:rPr>
          <w:rStyle w:val="aa"/>
          <w:szCs w:val="21"/>
        </w:rPr>
        <w:footnoteReference w:id="7"/>
      </w:r>
      <w:r w:rsidR="00642FBA" w:rsidRPr="007A0FBA">
        <w:rPr>
          <w:rFonts w:hint="eastAsia"/>
          <w:szCs w:val="21"/>
        </w:rPr>
        <w:t>。</w:t>
      </w:r>
      <w:r w:rsidR="00206975" w:rsidRPr="007A0FBA">
        <w:rPr>
          <w:rFonts w:hint="eastAsia"/>
          <w:szCs w:val="21"/>
        </w:rPr>
        <w:t>本判決</w:t>
      </w:r>
      <w:r w:rsidR="00780939" w:rsidRPr="007A0FBA">
        <w:rPr>
          <w:rFonts w:hint="eastAsia"/>
          <w:szCs w:val="21"/>
        </w:rPr>
        <w:t>を契機に</w:t>
      </w:r>
      <w:r w:rsidR="00206975" w:rsidRPr="007A0FBA">
        <w:rPr>
          <w:rFonts w:hint="eastAsia"/>
          <w:szCs w:val="21"/>
        </w:rPr>
        <w:t>、現在は成年被後見人の選挙権は回復された</w:t>
      </w:r>
      <w:r w:rsidR="0005261D">
        <w:rPr>
          <w:rFonts w:hint="eastAsia"/>
          <w:szCs w:val="21"/>
        </w:rPr>
        <w:t>が</w:t>
      </w:r>
      <w:r w:rsidR="00656E5C" w:rsidRPr="007A0FBA">
        <w:rPr>
          <w:rStyle w:val="aa"/>
          <w:szCs w:val="21"/>
        </w:rPr>
        <w:footnoteReference w:id="8"/>
      </w:r>
      <w:r w:rsidR="00206975" w:rsidRPr="007A0FBA">
        <w:rPr>
          <w:rFonts w:hint="eastAsia"/>
          <w:szCs w:val="21"/>
        </w:rPr>
        <w:t>、</w:t>
      </w:r>
      <w:r w:rsidR="0005261D">
        <w:rPr>
          <w:rFonts w:hint="eastAsia"/>
          <w:szCs w:val="21"/>
        </w:rPr>
        <w:t>そもそも、</w:t>
      </w:r>
      <w:r w:rsidR="00EE3FA7" w:rsidRPr="007A0FBA">
        <w:rPr>
          <w:rFonts w:hint="eastAsia"/>
          <w:szCs w:val="21"/>
        </w:rPr>
        <w:t>成年被後見人の対象となるような知的</w:t>
      </w:r>
      <w:r w:rsidR="00780939" w:rsidRPr="007A0FBA">
        <w:rPr>
          <w:rFonts w:hint="eastAsia"/>
          <w:szCs w:val="21"/>
        </w:rPr>
        <w:t>・</w:t>
      </w:r>
      <w:r w:rsidR="00EE3FA7" w:rsidRPr="007A0FBA">
        <w:rPr>
          <w:rFonts w:hint="eastAsia"/>
          <w:szCs w:val="21"/>
        </w:rPr>
        <w:t>精神障害者の選挙権を、どのように理解すべきだろうか。</w:t>
      </w:r>
      <w:r w:rsidR="00780939" w:rsidRPr="007A0FBA">
        <w:rPr>
          <w:rFonts w:hint="eastAsia"/>
          <w:szCs w:val="21"/>
        </w:rPr>
        <w:t>本報告では、成年被後見人選挙権確認訴訟の判例評釈ではなく、この点について検討をする。</w:t>
      </w:r>
    </w:p>
    <w:p w14:paraId="385E62E2" w14:textId="69BEB820" w:rsidR="00C261DE" w:rsidRPr="007A0FBA" w:rsidRDefault="00EE3FA7" w:rsidP="008731CB">
      <w:pPr>
        <w:rPr>
          <w:szCs w:val="21"/>
        </w:rPr>
      </w:pPr>
      <w:r w:rsidRPr="007A0FBA">
        <w:rPr>
          <w:rFonts w:hint="eastAsia"/>
          <w:szCs w:val="21"/>
        </w:rPr>
        <w:t xml:space="preserve">　この問い</w:t>
      </w:r>
      <w:r w:rsidR="008731CB" w:rsidRPr="007A0FBA">
        <w:rPr>
          <w:rFonts w:hint="eastAsia"/>
          <w:szCs w:val="21"/>
        </w:rPr>
        <w:t>を検討するにあたり、本判決の</w:t>
      </w:r>
      <w:r w:rsidR="00523F30" w:rsidRPr="007A0FBA">
        <w:rPr>
          <w:rFonts w:hint="eastAsia"/>
          <w:szCs w:val="21"/>
        </w:rPr>
        <w:t>憲法判断の枠組み</w:t>
      </w:r>
      <w:r w:rsidR="008731CB" w:rsidRPr="007A0FBA">
        <w:rPr>
          <w:rFonts w:hint="eastAsia"/>
          <w:szCs w:val="21"/>
        </w:rPr>
        <w:t>について確認していこう。そもそも、</w:t>
      </w:r>
      <w:r w:rsidR="00523F30" w:rsidRPr="007A0FBA">
        <w:rPr>
          <w:rFonts w:hint="eastAsia"/>
          <w:szCs w:val="21"/>
        </w:rPr>
        <w:t>これまで</w:t>
      </w:r>
      <w:r w:rsidR="00780939" w:rsidRPr="007A0FBA">
        <w:rPr>
          <w:rFonts w:hint="eastAsia"/>
          <w:szCs w:val="21"/>
        </w:rPr>
        <w:t>の</w:t>
      </w:r>
      <w:r w:rsidR="00523F30" w:rsidRPr="007A0FBA">
        <w:rPr>
          <w:rFonts w:hint="eastAsia"/>
          <w:szCs w:val="21"/>
        </w:rPr>
        <w:t>裁判で</w:t>
      </w:r>
      <w:r w:rsidR="00780939" w:rsidRPr="007A0FBA">
        <w:rPr>
          <w:rFonts w:hint="eastAsia"/>
          <w:szCs w:val="21"/>
        </w:rPr>
        <w:t>問題になった</w:t>
      </w:r>
      <w:r w:rsidR="00523F30" w:rsidRPr="007A0FBA">
        <w:rPr>
          <w:rFonts w:hint="eastAsia"/>
          <w:szCs w:val="21"/>
        </w:rPr>
        <w:t>選挙権の</w:t>
      </w:r>
      <w:r w:rsidR="0005261D">
        <w:rPr>
          <w:rFonts w:hint="eastAsia"/>
          <w:szCs w:val="21"/>
        </w:rPr>
        <w:t>制限</w:t>
      </w:r>
      <w:r w:rsidR="00C261DE" w:rsidRPr="007A0FBA">
        <w:rPr>
          <w:rFonts w:hint="eastAsia"/>
          <w:szCs w:val="21"/>
        </w:rPr>
        <w:t>のあり方は以下の4つ</w:t>
      </w:r>
      <w:r w:rsidR="00780939" w:rsidRPr="007A0FBA">
        <w:rPr>
          <w:rFonts w:hint="eastAsia"/>
          <w:szCs w:val="21"/>
        </w:rPr>
        <w:t>が</w:t>
      </w:r>
      <w:r w:rsidR="00C261DE" w:rsidRPr="007A0FBA">
        <w:rPr>
          <w:rFonts w:hint="eastAsia"/>
          <w:szCs w:val="21"/>
        </w:rPr>
        <w:t>ある。</w:t>
      </w:r>
      <w:r w:rsidR="00523F30" w:rsidRPr="007A0FBA">
        <w:rPr>
          <w:rFonts w:hint="eastAsia"/>
          <w:szCs w:val="21"/>
        </w:rPr>
        <w:t>①選挙人の資格が認められない場合、②選挙権の行使が法令等によって</w:t>
      </w:r>
      <w:r w:rsidR="0005261D">
        <w:rPr>
          <w:rFonts w:hint="eastAsia"/>
          <w:szCs w:val="21"/>
        </w:rPr>
        <w:t>制限</w:t>
      </w:r>
      <w:r w:rsidR="00523F30" w:rsidRPr="007A0FBA">
        <w:rPr>
          <w:rFonts w:hint="eastAsia"/>
          <w:szCs w:val="21"/>
        </w:rPr>
        <w:t>されている場合、③事実上の原因によって選挙権を行使できない場合、④選挙権は行使できるが権利が一部</w:t>
      </w:r>
      <w:r w:rsidR="0005261D">
        <w:rPr>
          <w:rFonts w:hint="eastAsia"/>
          <w:szCs w:val="21"/>
        </w:rPr>
        <w:t>制限</w:t>
      </w:r>
      <w:r w:rsidR="00523F30" w:rsidRPr="007A0FBA">
        <w:rPr>
          <w:rFonts w:hint="eastAsia"/>
          <w:szCs w:val="21"/>
        </w:rPr>
        <w:t>されている場合</w:t>
      </w:r>
      <w:r w:rsidR="00C261DE" w:rsidRPr="007A0FBA">
        <w:rPr>
          <w:rFonts w:hint="eastAsia"/>
          <w:szCs w:val="21"/>
        </w:rPr>
        <w:t>である。</w:t>
      </w:r>
      <w:r w:rsidR="008D0841" w:rsidRPr="007A0FBA">
        <w:rPr>
          <w:rFonts w:hint="eastAsia"/>
          <w:szCs w:val="21"/>
        </w:rPr>
        <w:t>本判決では</w:t>
      </w:r>
      <w:r w:rsidR="00523F30" w:rsidRPr="007A0FBA">
        <w:rPr>
          <w:rFonts w:hint="eastAsia"/>
          <w:szCs w:val="21"/>
        </w:rPr>
        <w:t>、①</w:t>
      </w:r>
      <w:r w:rsidR="00780939" w:rsidRPr="007A0FBA">
        <w:rPr>
          <w:rFonts w:hint="eastAsia"/>
          <w:szCs w:val="21"/>
        </w:rPr>
        <w:t>が問題になった</w:t>
      </w:r>
      <w:r w:rsidR="00C261DE" w:rsidRPr="007A0FBA">
        <w:rPr>
          <w:rStyle w:val="aa"/>
          <w:szCs w:val="21"/>
        </w:rPr>
        <w:footnoteReference w:id="9"/>
      </w:r>
      <w:r w:rsidR="008D0841" w:rsidRPr="007A0FBA">
        <w:rPr>
          <w:rFonts w:hint="eastAsia"/>
          <w:szCs w:val="21"/>
        </w:rPr>
        <w:t>。</w:t>
      </w:r>
    </w:p>
    <w:p w14:paraId="42F5FAF7" w14:textId="09F4B98B" w:rsidR="00DF1096" w:rsidRPr="007A0FBA" w:rsidRDefault="00780939" w:rsidP="00392097">
      <w:pPr>
        <w:ind w:firstLineChars="100" w:firstLine="210"/>
        <w:rPr>
          <w:szCs w:val="21"/>
        </w:rPr>
      </w:pPr>
      <w:r w:rsidRPr="007A0FBA">
        <w:rPr>
          <w:rFonts w:hint="eastAsia"/>
          <w:szCs w:val="21"/>
        </w:rPr>
        <w:lastRenderedPageBreak/>
        <w:t>続いて</w:t>
      </w:r>
      <w:r w:rsidR="00AE7010" w:rsidRPr="007A0FBA">
        <w:rPr>
          <w:rFonts w:hint="eastAsia"/>
          <w:szCs w:val="21"/>
        </w:rPr>
        <w:t>、</w:t>
      </w:r>
      <w:r w:rsidRPr="007A0FBA">
        <w:rPr>
          <w:rFonts w:hint="eastAsia"/>
          <w:szCs w:val="21"/>
        </w:rPr>
        <w:t>本判決の</w:t>
      </w:r>
      <w:r w:rsidR="00AE7010" w:rsidRPr="007A0FBA">
        <w:rPr>
          <w:rFonts w:hint="eastAsia"/>
          <w:szCs w:val="21"/>
        </w:rPr>
        <w:t>具体的な</w:t>
      </w:r>
      <w:r w:rsidR="00C261DE" w:rsidRPr="007A0FBA">
        <w:rPr>
          <w:rFonts w:hint="eastAsia"/>
          <w:szCs w:val="21"/>
        </w:rPr>
        <w:t>審査枠組み</w:t>
      </w:r>
      <w:r w:rsidRPr="007A0FBA">
        <w:rPr>
          <w:rFonts w:hint="eastAsia"/>
          <w:szCs w:val="21"/>
        </w:rPr>
        <w:t>を</w:t>
      </w:r>
      <w:r w:rsidR="0005261D">
        <w:rPr>
          <w:rFonts w:hint="eastAsia"/>
          <w:szCs w:val="21"/>
        </w:rPr>
        <w:t>簡単に</w:t>
      </w:r>
      <w:r w:rsidRPr="007A0FBA">
        <w:rPr>
          <w:rFonts w:hint="eastAsia"/>
          <w:szCs w:val="21"/>
        </w:rPr>
        <w:t>確認していこう</w:t>
      </w:r>
      <w:r w:rsidR="00AE7010" w:rsidRPr="007A0FBA">
        <w:rPr>
          <w:rFonts w:hint="eastAsia"/>
          <w:szCs w:val="21"/>
        </w:rPr>
        <w:t>。</w:t>
      </w:r>
      <w:r w:rsidR="00BD510C" w:rsidRPr="007A0FBA">
        <w:rPr>
          <w:rFonts w:hint="eastAsia"/>
          <w:szCs w:val="21"/>
        </w:rPr>
        <w:t>本判決</w:t>
      </w:r>
      <w:r w:rsidR="00AE7010" w:rsidRPr="007A0FBA">
        <w:rPr>
          <w:rFonts w:hint="eastAsia"/>
          <w:szCs w:val="21"/>
        </w:rPr>
        <w:t>では、</w:t>
      </w:r>
      <w:r w:rsidRPr="007A0FBA">
        <w:rPr>
          <w:rFonts w:hint="eastAsia"/>
          <w:szCs w:val="21"/>
        </w:rPr>
        <w:t>在外日本人選挙権剥奪違法確認等請求事件最高裁判決（以下、</w:t>
      </w:r>
      <w:r w:rsidR="00BD510C" w:rsidRPr="007A0FBA">
        <w:rPr>
          <w:rFonts w:hint="eastAsia"/>
          <w:szCs w:val="21"/>
        </w:rPr>
        <w:t>平成17年判決</w:t>
      </w:r>
      <w:r w:rsidRPr="007A0FBA">
        <w:rPr>
          <w:rFonts w:hint="eastAsia"/>
          <w:szCs w:val="21"/>
        </w:rPr>
        <w:t>）</w:t>
      </w:r>
      <w:r w:rsidRPr="007A0FBA">
        <w:rPr>
          <w:rStyle w:val="aa"/>
          <w:szCs w:val="21"/>
        </w:rPr>
        <w:footnoteReference w:id="10"/>
      </w:r>
      <w:r w:rsidR="00CE7DB5" w:rsidRPr="007A0FBA">
        <w:rPr>
          <w:rFonts w:hint="eastAsia"/>
          <w:szCs w:val="21"/>
        </w:rPr>
        <w:t>が</w:t>
      </w:r>
      <w:r w:rsidR="00BD510C" w:rsidRPr="007A0FBA">
        <w:rPr>
          <w:rFonts w:hint="eastAsia"/>
          <w:szCs w:val="21"/>
        </w:rPr>
        <w:t>定立した法理にのっとり、厳格な司法審査基準を採用し、</w:t>
      </w:r>
      <w:r w:rsidR="00392097" w:rsidRPr="007A0FBA">
        <w:rPr>
          <w:rFonts w:hint="eastAsia"/>
          <w:szCs w:val="21"/>
        </w:rPr>
        <w:t>適用段階で、</w:t>
      </w:r>
      <w:r w:rsidR="00BD510C" w:rsidRPr="007A0FBA">
        <w:rPr>
          <w:rFonts w:hint="eastAsia"/>
          <w:szCs w:val="21"/>
        </w:rPr>
        <w:t>目的・手段審査の枠組みと結合させた</w:t>
      </w:r>
      <w:r w:rsidR="00BD510C" w:rsidRPr="007A0FBA">
        <w:rPr>
          <w:rStyle w:val="aa"/>
          <w:szCs w:val="21"/>
        </w:rPr>
        <w:footnoteReference w:id="11"/>
      </w:r>
      <w:r w:rsidR="00AE7010" w:rsidRPr="007A0FBA">
        <w:rPr>
          <w:rFonts w:hint="eastAsia"/>
          <w:szCs w:val="21"/>
        </w:rPr>
        <w:t>。</w:t>
      </w:r>
      <w:r w:rsidR="00392097" w:rsidRPr="007A0FBA">
        <w:rPr>
          <w:rFonts w:hint="eastAsia"/>
          <w:szCs w:val="21"/>
        </w:rPr>
        <w:t>これにより、</w:t>
      </w:r>
      <w:r w:rsidR="00040533" w:rsidRPr="007A0FBA">
        <w:rPr>
          <w:rFonts w:hint="eastAsia"/>
          <w:szCs w:val="21"/>
        </w:rPr>
        <w:t>選挙権という権利の重要性</w:t>
      </w:r>
      <w:r w:rsidR="00392097" w:rsidRPr="007A0FBA">
        <w:rPr>
          <w:rFonts w:hint="eastAsia"/>
          <w:szCs w:val="21"/>
        </w:rPr>
        <w:t>を踏まえて</w:t>
      </w:r>
      <w:r w:rsidR="00040533" w:rsidRPr="007A0FBA">
        <w:rPr>
          <w:rFonts w:hint="eastAsia"/>
          <w:szCs w:val="21"/>
        </w:rPr>
        <w:t>、それを</w:t>
      </w:r>
      <w:r w:rsidR="0005261D">
        <w:rPr>
          <w:rFonts w:hint="eastAsia"/>
          <w:szCs w:val="21"/>
        </w:rPr>
        <w:t>制限</w:t>
      </w:r>
      <w:r w:rsidR="00040533" w:rsidRPr="007A0FBA">
        <w:rPr>
          <w:rFonts w:hint="eastAsia"/>
          <w:szCs w:val="21"/>
        </w:rPr>
        <w:t>する立法の目的と</w:t>
      </w:r>
      <w:r w:rsidR="00392097" w:rsidRPr="007A0FBA">
        <w:rPr>
          <w:rFonts w:hint="eastAsia"/>
          <w:szCs w:val="21"/>
        </w:rPr>
        <w:t>その</w:t>
      </w:r>
      <w:r w:rsidR="00040533" w:rsidRPr="007A0FBA">
        <w:rPr>
          <w:rFonts w:hint="eastAsia"/>
          <w:szCs w:val="21"/>
        </w:rPr>
        <w:t>手段</w:t>
      </w:r>
      <w:r w:rsidR="00392097" w:rsidRPr="007A0FBA">
        <w:rPr>
          <w:rFonts w:hint="eastAsia"/>
          <w:szCs w:val="21"/>
        </w:rPr>
        <w:t>が</w:t>
      </w:r>
      <w:r w:rsidR="00040533" w:rsidRPr="007A0FBA">
        <w:rPr>
          <w:rFonts w:hint="eastAsia"/>
          <w:szCs w:val="21"/>
        </w:rPr>
        <w:t>過不足なく厳密に適合</w:t>
      </w:r>
      <w:r w:rsidR="00392097" w:rsidRPr="007A0FBA">
        <w:rPr>
          <w:rFonts w:hint="eastAsia"/>
          <w:szCs w:val="21"/>
        </w:rPr>
        <w:t>される</w:t>
      </w:r>
      <w:r w:rsidR="00040533" w:rsidRPr="007A0FBA">
        <w:rPr>
          <w:rFonts w:hint="eastAsia"/>
          <w:szCs w:val="21"/>
        </w:rPr>
        <w:t>こと</w:t>
      </w:r>
      <w:r w:rsidR="00392097" w:rsidRPr="007A0FBA">
        <w:rPr>
          <w:rFonts w:hint="eastAsia"/>
          <w:szCs w:val="21"/>
        </w:rPr>
        <w:t>の</w:t>
      </w:r>
      <w:r w:rsidR="00040533" w:rsidRPr="007A0FBA">
        <w:rPr>
          <w:rFonts w:hint="eastAsia"/>
          <w:szCs w:val="21"/>
        </w:rPr>
        <w:t>要請</w:t>
      </w:r>
      <w:r w:rsidR="0005261D">
        <w:rPr>
          <w:rFonts w:hint="eastAsia"/>
          <w:szCs w:val="21"/>
        </w:rPr>
        <w:t>が</w:t>
      </w:r>
      <w:r w:rsidR="00392097" w:rsidRPr="007A0FBA">
        <w:rPr>
          <w:rFonts w:hint="eastAsia"/>
          <w:szCs w:val="21"/>
        </w:rPr>
        <w:t>導き出</w:t>
      </w:r>
      <w:r w:rsidR="00443031">
        <w:rPr>
          <w:rFonts w:hint="eastAsia"/>
          <w:szCs w:val="21"/>
        </w:rPr>
        <w:t>された</w:t>
      </w:r>
      <w:r w:rsidR="00392097" w:rsidRPr="007A0FBA">
        <w:rPr>
          <w:rFonts w:hint="eastAsia"/>
          <w:szCs w:val="21"/>
        </w:rPr>
        <w:t>。そして</w:t>
      </w:r>
      <w:r w:rsidR="00040533" w:rsidRPr="007A0FBA">
        <w:rPr>
          <w:rFonts w:hint="eastAsia"/>
          <w:szCs w:val="21"/>
        </w:rPr>
        <w:t>、このことが、</w:t>
      </w:r>
      <w:r w:rsidR="00392097" w:rsidRPr="007A0FBA">
        <w:rPr>
          <w:rFonts w:hint="eastAsia"/>
          <w:szCs w:val="21"/>
        </w:rPr>
        <w:t>公選法11条1項1号の</w:t>
      </w:r>
      <w:r w:rsidR="00040533" w:rsidRPr="007A0FBA">
        <w:rPr>
          <w:rFonts w:hint="eastAsia"/>
          <w:szCs w:val="21"/>
        </w:rPr>
        <w:t>立法目的を達成するための合理的な手段として、成年後見制度を借用するという立法的選択に対</w:t>
      </w:r>
      <w:r w:rsidR="00392097" w:rsidRPr="007A0FBA">
        <w:rPr>
          <w:rFonts w:hint="eastAsia"/>
          <w:szCs w:val="21"/>
        </w:rPr>
        <w:t>して、</w:t>
      </w:r>
      <w:r w:rsidR="00040533" w:rsidRPr="007A0FBA">
        <w:rPr>
          <w:rFonts w:hint="eastAsia"/>
          <w:szCs w:val="21"/>
        </w:rPr>
        <w:t>厳しい評価</w:t>
      </w:r>
      <w:r w:rsidR="00392097" w:rsidRPr="007A0FBA">
        <w:rPr>
          <w:rFonts w:hint="eastAsia"/>
          <w:szCs w:val="21"/>
        </w:rPr>
        <w:t>を生むこと</w:t>
      </w:r>
      <w:r w:rsidR="00443031">
        <w:rPr>
          <w:rFonts w:hint="eastAsia"/>
          <w:szCs w:val="21"/>
        </w:rPr>
        <w:t>に</w:t>
      </w:r>
      <w:r w:rsidR="0005261D">
        <w:rPr>
          <w:rFonts w:hint="eastAsia"/>
          <w:szCs w:val="21"/>
        </w:rPr>
        <w:t>つながった</w:t>
      </w:r>
      <w:r w:rsidR="00040533" w:rsidRPr="007A0FBA">
        <w:rPr>
          <w:rStyle w:val="aa"/>
          <w:szCs w:val="21"/>
        </w:rPr>
        <w:footnoteReference w:id="12"/>
      </w:r>
      <w:r w:rsidR="00392097" w:rsidRPr="007A0FBA">
        <w:rPr>
          <w:rFonts w:hint="eastAsia"/>
          <w:szCs w:val="21"/>
        </w:rPr>
        <w:t>。しかし、</w:t>
      </w:r>
      <w:r w:rsidR="00E523FF">
        <w:rPr>
          <w:rFonts w:hint="eastAsia"/>
          <w:szCs w:val="21"/>
        </w:rPr>
        <w:t>一方で</w:t>
      </w:r>
      <w:r w:rsidR="00392097" w:rsidRPr="007A0FBA">
        <w:rPr>
          <w:rFonts w:hint="eastAsia"/>
          <w:szCs w:val="21"/>
        </w:rPr>
        <w:t>、</w:t>
      </w:r>
      <w:r w:rsidR="00E523FF">
        <w:rPr>
          <w:rFonts w:hint="eastAsia"/>
          <w:szCs w:val="21"/>
        </w:rPr>
        <w:t>立法</w:t>
      </w:r>
      <w:r w:rsidR="00686AB9" w:rsidRPr="007A0FBA">
        <w:rPr>
          <w:rFonts w:hint="eastAsia"/>
          <w:szCs w:val="21"/>
        </w:rPr>
        <w:t>目的</w:t>
      </w:r>
      <w:r w:rsidR="00E523FF">
        <w:rPr>
          <w:rFonts w:hint="eastAsia"/>
          <w:szCs w:val="21"/>
        </w:rPr>
        <w:t>に合理性がある</w:t>
      </w:r>
      <w:r w:rsidR="00686AB9" w:rsidRPr="007A0FBA">
        <w:rPr>
          <w:rFonts w:hint="eastAsia"/>
          <w:szCs w:val="21"/>
        </w:rPr>
        <w:t>とした点に対して、</w:t>
      </w:r>
      <w:r w:rsidR="00334416" w:rsidRPr="007A0FBA">
        <w:rPr>
          <w:rFonts w:hint="eastAsia"/>
          <w:szCs w:val="21"/>
        </w:rPr>
        <w:t>多くの論者から批判</w:t>
      </w:r>
      <w:r w:rsidR="00392097" w:rsidRPr="007A0FBA">
        <w:rPr>
          <w:rFonts w:hint="eastAsia"/>
          <w:szCs w:val="21"/>
        </w:rPr>
        <w:t>が寄せられた</w:t>
      </w:r>
      <w:r w:rsidR="005F794C" w:rsidRPr="007A0FBA">
        <w:rPr>
          <w:rStyle w:val="aa"/>
          <w:szCs w:val="21"/>
        </w:rPr>
        <w:footnoteReference w:id="13"/>
      </w:r>
      <w:r w:rsidR="00334416" w:rsidRPr="007A0FBA">
        <w:rPr>
          <w:rFonts w:hint="eastAsia"/>
          <w:szCs w:val="21"/>
        </w:rPr>
        <w:t>。</w:t>
      </w:r>
      <w:r w:rsidR="00765138" w:rsidRPr="007A0FBA">
        <w:rPr>
          <w:rFonts w:hint="eastAsia"/>
          <w:szCs w:val="21"/>
        </w:rPr>
        <w:t>関連して、有田伸弘</w:t>
      </w:r>
      <w:r w:rsidR="00B20921" w:rsidRPr="007A0FBA">
        <w:rPr>
          <w:rFonts w:hint="eastAsia"/>
          <w:szCs w:val="21"/>
        </w:rPr>
        <w:t>は、</w:t>
      </w:r>
      <w:r w:rsidR="00DF1096" w:rsidRPr="007A0FBA">
        <w:rPr>
          <w:rFonts w:hint="eastAsia"/>
          <w:szCs w:val="21"/>
        </w:rPr>
        <w:t>判決には2つの主張が混在している</w:t>
      </w:r>
      <w:r w:rsidR="00765138" w:rsidRPr="007A0FBA">
        <w:rPr>
          <w:rFonts w:hint="eastAsia"/>
          <w:szCs w:val="21"/>
        </w:rPr>
        <w:t>と指摘する</w:t>
      </w:r>
      <w:r w:rsidR="00DF1096" w:rsidRPr="007A0FBA">
        <w:rPr>
          <w:rFonts w:hint="eastAsia"/>
          <w:szCs w:val="21"/>
        </w:rPr>
        <w:t>。①選挙権は公務としての性格を併せもつから能力が必要であるとする主張</w:t>
      </w:r>
      <w:r w:rsidR="00765138" w:rsidRPr="007A0FBA">
        <w:rPr>
          <w:rFonts w:hint="eastAsia"/>
          <w:szCs w:val="21"/>
        </w:rPr>
        <w:t>と</w:t>
      </w:r>
      <w:r w:rsidR="00DF1096" w:rsidRPr="007A0FBA">
        <w:rPr>
          <w:rFonts w:hint="eastAsia"/>
          <w:szCs w:val="21"/>
        </w:rPr>
        <w:t>②選挙の公正を害するから能力を欠く者を排除するという主張</w:t>
      </w:r>
      <w:r w:rsidR="00765138" w:rsidRPr="007A0FBA">
        <w:rPr>
          <w:rFonts w:hint="eastAsia"/>
          <w:szCs w:val="21"/>
        </w:rPr>
        <w:t>である</w:t>
      </w:r>
      <w:r w:rsidR="00DF1096" w:rsidRPr="007A0FBA">
        <w:rPr>
          <w:rStyle w:val="aa"/>
          <w:szCs w:val="21"/>
        </w:rPr>
        <w:footnoteReference w:id="14"/>
      </w:r>
      <w:r w:rsidR="00765138" w:rsidRPr="007A0FBA">
        <w:rPr>
          <w:rFonts w:hint="eastAsia"/>
          <w:szCs w:val="21"/>
        </w:rPr>
        <w:t>。</w:t>
      </w:r>
      <w:r w:rsidR="008142B3">
        <w:rPr>
          <w:rFonts w:hint="eastAsia"/>
          <w:szCs w:val="21"/>
        </w:rPr>
        <w:t>特に</w:t>
      </w:r>
      <w:r w:rsidR="00B36AB6" w:rsidRPr="007A0FBA">
        <w:rPr>
          <w:rFonts w:hint="eastAsia"/>
          <w:szCs w:val="21"/>
        </w:rPr>
        <w:t>後者について</w:t>
      </w:r>
      <w:r w:rsidR="008142B3">
        <w:rPr>
          <w:rFonts w:hint="eastAsia"/>
          <w:szCs w:val="21"/>
        </w:rPr>
        <w:t>井上</w:t>
      </w:r>
      <w:r w:rsidR="00443031">
        <w:rPr>
          <w:rFonts w:hint="eastAsia"/>
          <w:szCs w:val="21"/>
        </w:rPr>
        <w:t>亜紀</w:t>
      </w:r>
      <w:r w:rsidR="008142B3">
        <w:rPr>
          <w:rFonts w:hint="eastAsia"/>
          <w:szCs w:val="21"/>
        </w:rPr>
        <w:t>は</w:t>
      </w:r>
      <w:r w:rsidR="00B36AB6" w:rsidRPr="007A0FBA">
        <w:rPr>
          <w:rFonts w:hint="eastAsia"/>
          <w:szCs w:val="21"/>
        </w:rPr>
        <w:t>、「本判決は、</w:t>
      </w:r>
      <w:r w:rsidR="008A559D" w:rsidRPr="007A0FBA">
        <w:rPr>
          <w:rFonts w:hint="eastAsia"/>
          <w:szCs w:val="21"/>
        </w:rPr>
        <w:t>『</w:t>
      </w:r>
      <w:r w:rsidR="00B36AB6" w:rsidRPr="007A0FBA">
        <w:rPr>
          <w:rFonts w:hint="eastAsia"/>
          <w:szCs w:val="21"/>
        </w:rPr>
        <w:t>選挙権を行使するに足る能力</w:t>
      </w:r>
      <w:r w:rsidR="008A559D" w:rsidRPr="007A0FBA">
        <w:rPr>
          <w:rFonts w:hint="eastAsia"/>
          <w:szCs w:val="21"/>
        </w:rPr>
        <w:t>』</w:t>
      </w:r>
      <w:r w:rsidR="00B36AB6" w:rsidRPr="007A0FBA">
        <w:rPr>
          <w:rFonts w:hint="eastAsia"/>
          <w:szCs w:val="21"/>
        </w:rPr>
        <w:t>が欠けていても</w:t>
      </w:r>
      <w:r w:rsidR="008A559D" w:rsidRPr="007A0FBA">
        <w:rPr>
          <w:rFonts w:hint="eastAsia"/>
          <w:szCs w:val="21"/>
        </w:rPr>
        <w:t>後見</w:t>
      </w:r>
      <w:r w:rsidR="00B36AB6" w:rsidRPr="007A0FBA">
        <w:rPr>
          <w:rFonts w:hint="eastAsia"/>
          <w:szCs w:val="21"/>
        </w:rPr>
        <w:t>が開始されなければ選挙権が付与されている現状から、成年被後見人に選挙権を付与することによって</w:t>
      </w:r>
      <w:r w:rsidR="008A559D" w:rsidRPr="007A0FBA">
        <w:rPr>
          <w:rFonts w:hint="eastAsia"/>
          <w:szCs w:val="21"/>
        </w:rPr>
        <w:t>『</w:t>
      </w:r>
      <w:r w:rsidR="00B36AB6" w:rsidRPr="007A0FBA">
        <w:rPr>
          <w:rFonts w:hint="eastAsia"/>
          <w:szCs w:val="21"/>
        </w:rPr>
        <w:t>選挙の公正が害されるおそれ</w:t>
      </w:r>
      <w:r w:rsidR="008A559D" w:rsidRPr="007A0FBA">
        <w:rPr>
          <w:rFonts w:hint="eastAsia"/>
          <w:szCs w:val="21"/>
        </w:rPr>
        <w:t>』</w:t>
      </w:r>
      <w:r w:rsidR="00B36AB6" w:rsidRPr="007A0FBA">
        <w:rPr>
          <w:rFonts w:hint="eastAsia"/>
          <w:szCs w:val="21"/>
        </w:rPr>
        <w:t>はないとして、成年被後見人から選挙権を剥奪することは許容できないと判断した</w:t>
      </w:r>
      <w:r w:rsidR="008A559D" w:rsidRPr="007A0FBA">
        <w:rPr>
          <w:rFonts w:hint="eastAsia"/>
          <w:szCs w:val="21"/>
        </w:rPr>
        <w:t>」と整理し、この</w:t>
      </w:r>
      <w:r w:rsidR="00B36AB6" w:rsidRPr="007A0FBA">
        <w:rPr>
          <w:rFonts w:hint="eastAsia"/>
          <w:szCs w:val="21"/>
        </w:rPr>
        <w:t>判断</w:t>
      </w:r>
      <w:r w:rsidR="008A559D" w:rsidRPr="007A0FBA">
        <w:rPr>
          <w:rFonts w:hint="eastAsia"/>
          <w:szCs w:val="21"/>
        </w:rPr>
        <w:t>に対して</w:t>
      </w:r>
      <w:r w:rsidR="00443031">
        <w:rPr>
          <w:rFonts w:hint="eastAsia"/>
          <w:szCs w:val="21"/>
        </w:rPr>
        <w:t>井上</w:t>
      </w:r>
      <w:r w:rsidR="008A559D" w:rsidRPr="007A0FBA">
        <w:rPr>
          <w:rFonts w:hint="eastAsia"/>
          <w:szCs w:val="21"/>
        </w:rPr>
        <w:t>は</w:t>
      </w:r>
      <w:r w:rsidR="00B36AB6" w:rsidRPr="007A0FBA">
        <w:rPr>
          <w:rFonts w:hint="eastAsia"/>
          <w:szCs w:val="21"/>
        </w:rPr>
        <w:t>、一応妥当である</w:t>
      </w:r>
      <w:r w:rsidR="008A559D" w:rsidRPr="007A0FBA">
        <w:rPr>
          <w:rFonts w:hint="eastAsia"/>
          <w:szCs w:val="21"/>
        </w:rPr>
        <w:t>と評価した。その上で</w:t>
      </w:r>
      <w:r w:rsidR="00B36AB6" w:rsidRPr="007A0FBA">
        <w:rPr>
          <w:rFonts w:hint="eastAsia"/>
          <w:szCs w:val="21"/>
        </w:rPr>
        <w:t>、</w:t>
      </w:r>
      <w:r w:rsidR="00443031">
        <w:rPr>
          <w:rFonts w:hint="eastAsia"/>
          <w:szCs w:val="21"/>
        </w:rPr>
        <w:t>井上</w:t>
      </w:r>
      <w:r w:rsidR="008A559D" w:rsidRPr="007A0FBA">
        <w:rPr>
          <w:rFonts w:hint="eastAsia"/>
          <w:szCs w:val="21"/>
        </w:rPr>
        <w:t>は、</w:t>
      </w:r>
      <w:r w:rsidR="00B36AB6" w:rsidRPr="007A0FBA">
        <w:rPr>
          <w:rFonts w:hint="eastAsia"/>
          <w:szCs w:val="21"/>
        </w:rPr>
        <w:t>「選挙の公正の確保」をあげること自体、問い直す必要がある</w:t>
      </w:r>
      <w:r w:rsidR="008A559D" w:rsidRPr="007A0FBA">
        <w:rPr>
          <w:rFonts w:hint="eastAsia"/>
          <w:szCs w:val="21"/>
        </w:rPr>
        <w:t>とし、</w:t>
      </w:r>
      <w:r w:rsidR="00B36AB6" w:rsidRPr="007A0FBA">
        <w:rPr>
          <w:rFonts w:hint="eastAsia"/>
          <w:szCs w:val="21"/>
        </w:rPr>
        <w:t>能力に関わりなく不正は起きる</w:t>
      </w:r>
      <w:r w:rsidR="008A559D" w:rsidRPr="007A0FBA">
        <w:rPr>
          <w:rFonts w:hint="eastAsia"/>
          <w:szCs w:val="21"/>
        </w:rPr>
        <w:t>現実を指摘する</w:t>
      </w:r>
      <w:r w:rsidR="00B36AB6" w:rsidRPr="007A0FBA">
        <w:rPr>
          <w:rFonts w:hint="eastAsia"/>
          <w:szCs w:val="21"/>
        </w:rPr>
        <w:t>。</w:t>
      </w:r>
      <w:r w:rsidR="008A559D" w:rsidRPr="007A0FBA">
        <w:rPr>
          <w:rFonts w:hint="eastAsia"/>
          <w:szCs w:val="21"/>
        </w:rPr>
        <w:t>そして、</w:t>
      </w:r>
      <w:r w:rsidR="00B36AB6" w:rsidRPr="007A0FBA">
        <w:rPr>
          <w:rFonts w:hint="eastAsia"/>
          <w:szCs w:val="21"/>
        </w:rPr>
        <w:t>この理由自体に合理性はない</w:t>
      </w:r>
      <w:r w:rsidR="008A559D" w:rsidRPr="007A0FBA">
        <w:rPr>
          <w:rFonts w:hint="eastAsia"/>
          <w:szCs w:val="21"/>
        </w:rPr>
        <w:t>とした</w:t>
      </w:r>
      <w:r w:rsidR="00B36AB6" w:rsidRPr="007A0FBA">
        <w:rPr>
          <w:rStyle w:val="aa"/>
          <w:szCs w:val="21"/>
        </w:rPr>
        <w:footnoteReference w:id="15"/>
      </w:r>
      <w:r w:rsidR="003E698A" w:rsidRPr="007A0FBA">
        <w:rPr>
          <w:rFonts w:hint="eastAsia"/>
          <w:szCs w:val="21"/>
        </w:rPr>
        <w:t>。</w:t>
      </w:r>
      <w:r w:rsidR="003C3840" w:rsidRPr="007A0FBA">
        <w:rPr>
          <w:rFonts w:hint="eastAsia"/>
          <w:szCs w:val="21"/>
        </w:rPr>
        <w:t>報告者も、この見解に同意する。その上で、本報告が取り上げたい</w:t>
      </w:r>
      <w:r w:rsidR="003E698A" w:rsidRPr="007A0FBA">
        <w:rPr>
          <w:rFonts w:hint="eastAsia"/>
          <w:szCs w:val="21"/>
        </w:rPr>
        <w:t>問題は、前者</w:t>
      </w:r>
      <w:r w:rsidR="003C3840" w:rsidRPr="007A0FBA">
        <w:rPr>
          <w:rFonts w:hint="eastAsia"/>
          <w:szCs w:val="21"/>
        </w:rPr>
        <w:t>の問題である</w:t>
      </w:r>
      <w:r w:rsidR="00C040DA" w:rsidRPr="007A0FBA">
        <w:rPr>
          <w:rStyle w:val="aa"/>
          <w:szCs w:val="21"/>
        </w:rPr>
        <w:footnoteReference w:id="16"/>
      </w:r>
      <w:r w:rsidR="003E698A" w:rsidRPr="007A0FBA">
        <w:rPr>
          <w:rFonts w:hint="eastAsia"/>
          <w:szCs w:val="21"/>
        </w:rPr>
        <w:t>。</w:t>
      </w:r>
    </w:p>
    <w:p w14:paraId="21ACE61D" w14:textId="762FC219" w:rsidR="007F03BF" w:rsidRPr="007A0FBA" w:rsidRDefault="00722118" w:rsidP="00722118">
      <w:pPr>
        <w:rPr>
          <w:szCs w:val="21"/>
        </w:rPr>
      </w:pPr>
      <w:r w:rsidRPr="007A0FBA">
        <w:rPr>
          <w:rFonts w:hint="eastAsia"/>
          <w:szCs w:val="21"/>
        </w:rPr>
        <w:t xml:space="preserve">　</w:t>
      </w:r>
      <w:r w:rsidR="003C3840" w:rsidRPr="007A0FBA">
        <w:rPr>
          <w:rFonts w:hint="eastAsia"/>
          <w:szCs w:val="21"/>
        </w:rPr>
        <w:t>結論先取り的にいえば、</w:t>
      </w:r>
      <w:r w:rsidR="00FE7F0A" w:rsidRPr="007A0FBA">
        <w:rPr>
          <w:rFonts w:hint="eastAsia"/>
          <w:szCs w:val="21"/>
        </w:rPr>
        <w:t>報告者も、</w:t>
      </w:r>
      <w:r w:rsidR="00CB66EF" w:rsidRPr="007A0FBA">
        <w:rPr>
          <w:rFonts w:hint="eastAsia"/>
          <w:szCs w:val="21"/>
        </w:rPr>
        <w:t>成年後見制度を利用する</w:t>
      </w:r>
      <w:r w:rsidR="00A003BA" w:rsidRPr="007A0FBA">
        <w:rPr>
          <w:rFonts w:hint="eastAsia"/>
          <w:szCs w:val="21"/>
        </w:rPr>
        <w:t>知的・精神障害者であったと</w:t>
      </w:r>
      <w:r w:rsidR="00A003BA" w:rsidRPr="007A0FBA">
        <w:rPr>
          <w:rFonts w:hint="eastAsia"/>
          <w:szCs w:val="21"/>
        </w:rPr>
        <w:lastRenderedPageBreak/>
        <w:t>しても、</w:t>
      </w:r>
      <w:r w:rsidR="00CA303D" w:rsidRPr="007A0FBA">
        <w:rPr>
          <w:rFonts w:hint="eastAsia"/>
          <w:szCs w:val="21"/>
        </w:rPr>
        <w:t>憲法学の権利共有主体として想定する個人が具体的な個人ではなく抽象的な個人である以上、</w:t>
      </w:r>
      <w:r w:rsidR="003C3840" w:rsidRPr="007A0FBA">
        <w:rPr>
          <w:rFonts w:hint="eastAsia"/>
          <w:szCs w:val="21"/>
        </w:rPr>
        <w:t>知的・</w:t>
      </w:r>
      <w:r w:rsidR="00E523FF">
        <w:rPr>
          <w:rFonts w:hint="eastAsia"/>
          <w:szCs w:val="21"/>
        </w:rPr>
        <w:t>精神障害</w:t>
      </w:r>
      <w:r w:rsidR="003C3840" w:rsidRPr="007A0FBA">
        <w:rPr>
          <w:rFonts w:hint="eastAsia"/>
          <w:szCs w:val="21"/>
        </w:rPr>
        <w:t>を理由に</w:t>
      </w:r>
      <w:r w:rsidR="0074379F" w:rsidRPr="007A0FBA">
        <w:rPr>
          <w:rFonts w:hint="eastAsia"/>
          <w:szCs w:val="21"/>
        </w:rPr>
        <w:t>選挙権の享有を</w:t>
      </w:r>
      <w:r w:rsidR="0005261D">
        <w:rPr>
          <w:rFonts w:hint="eastAsia"/>
          <w:szCs w:val="21"/>
        </w:rPr>
        <w:t>制限</w:t>
      </w:r>
      <w:r w:rsidR="0074379F" w:rsidRPr="007A0FBA">
        <w:rPr>
          <w:rFonts w:hint="eastAsia"/>
          <w:szCs w:val="21"/>
        </w:rPr>
        <w:t>することが不合理であるという立場をとっている</w:t>
      </w:r>
      <w:r w:rsidR="00480834" w:rsidRPr="007A0FBA">
        <w:rPr>
          <w:rFonts w:hint="eastAsia"/>
          <w:szCs w:val="21"/>
        </w:rPr>
        <w:t>。</w:t>
      </w:r>
      <w:r w:rsidR="003C3840" w:rsidRPr="007A0FBA">
        <w:rPr>
          <w:rFonts w:hint="eastAsia"/>
          <w:szCs w:val="21"/>
        </w:rPr>
        <w:t>その理由を説明するために</w:t>
      </w:r>
      <w:r w:rsidR="007F03BF" w:rsidRPr="007A0FBA">
        <w:rPr>
          <w:rFonts w:hint="eastAsia"/>
          <w:szCs w:val="21"/>
        </w:rPr>
        <w:t>、</w:t>
      </w:r>
      <w:r w:rsidR="004F0147" w:rsidRPr="007A0FBA">
        <w:rPr>
          <w:rFonts w:hint="eastAsia"/>
          <w:szCs w:val="21"/>
        </w:rPr>
        <w:t>成年後見制度を利用する知的・精神障害者の</w:t>
      </w:r>
      <w:r w:rsidR="00A76EA2" w:rsidRPr="007A0FBA">
        <w:rPr>
          <w:rFonts w:hint="eastAsia"/>
          <w:szCs w:val="21"/>
        </w:rPr>
        <w:t>選挙権について、享有と行使という2つの段階に整理して、</w:t>
      </w:r>
      <w:r w:rsidR="003C3840" w:rsidRPr="007A0FBA">
        <w:rPr>
          <w:rFonts w:hint="eastAsia"/>
          <w:szCs w:val="21"/>
        </w:rPr>
        <w:t>考察をしていこう</w:t>
      </w:r>
      <w:r w:rsidR="00735C7E" w:rsidRPr="007A0FBA">
        <w:rPr>
          <w:rFonts w:hint="eastAsia"/>
          <w:szCs w:val="21"/>
        </w:rPr>
        <w:t>。</w:t>
      </w:r>
    </w:p>
    <w:p w14:paraId="7F9A7832" w14:textId="77777777" w:rsidR="0032323F" w:rsidRPr="00443031" w:rsidRDefault="0032323F" w:rsidP="00763F02">
      <w:pPr>
        <w:rPr>
          <w:b/>
          <w:bCs/>
          <w:szCs w:val="21"/>
        </w:rPr>
      </w:pPr>
    </w:p>
    <w:p w14:paraId="77910608" w14:textId="085B6C54" w:rsidR="00074928" w:rsidRPr="007A0FBA" w:rsidRDefault="00F82AB8" w:rsidP="00074928">
      <w:pPr>
        <w:rPr>
          <w:b/>
          <w:bCs/>
          <w:szCs w:val="21"/>
        </w:rPr>
      </w:pPr>
      <w:r w:rsidRPr="007A0FBA">
        <w:rPr>
          <w:rFonts w:hint="eastAsia"/>
          <w:b/>
          <w:bCs/>
          <w:szCs w:val="21"/>
        </w:rPr>
        <w:t xml:space="preserve">２　</w:t>
      </w:r>
      <w:r w:rsidR="00763F02" w:rsidRPr="007A0FBA">
        <w:rPr>
          <w:b/>
          <w:bCs/>
          <w:szCs w:val="21"/>
        </w:rPr>
        <w:t>選挙権の</w:t>
      </w:r>
      <w:r w:rsidRPr="007A0FBA">
        <w:rPr>
          <w:rFonts w:hint="eastAsia"/>
          <w:b/>
          <w:bCs/>
          <w:szCs w:val="21"/>
        </w:rPr>
        <w:t>享有主体としての</w:t>
      </w:r>
      <w:r w:rsidR="00733646">
        <w:rPr>
          <w:rFonts w:hint="eastAsia"/>
          <w:b/>
          <w:bCs/>
          <w:szCs w:val="21"/>
        </w:rPr>
        <w:t>知的・精神障害者</w:t>
      </w:r>
    </w:p>
    <w:p w14:paraId="56E7B0DB" w14:textId="495AA620" w:rsidR="00074928" w:rsidRPr="007A0FBA" w:rsidRDefault="00074928" w:rsidP="00074928">
      <w:pPr>
        <w:rPr>
          <w:szCs w:val="21"/>
        </w:rPr>
      </w:pPr>
      <w:r w:rsidRPr="007A0FBA">
        <w:rPr>
          <w:rFonts w:hint="eastAsia"/>
          <w:szCs w:val="21"/>
        </w:rPr>
        <w:t xml:space="preserve">　</w:t>
      </w:r>
      <w:r w:rsidR="00DA0C85" w:rsidRPr="007A0FBA">
        <w:rPr>
          <w:rFonts w:hint="eastAsia"/>
          <w:szCs w:val="21"/>
        </w:rPr>
        <w:t>そもそも、本判決で問題になっている「選挙権」とは、</w:t>
      </w:r>
      <w:r w:rsidR="0023605D" w:rsidRPr="007A0FBA">
        <w:rPr>
          <w:rFonts w:hint="eastAsia"/>
          <w:szCs w:val="21"/>
        </w:rPr>
        <w:t>国民が、主権者として、直接または代表者を通じて、国の政治に参加する権利である</w:t>
      </w:r>
      <w:r w:rsidR="0053390F" w:rsidRPr="007A0FBA">
        <w:rPr>
          <w:rFonts w:hint="eastAsia"/>
          <w:szCs w:val="21"/>
        </w:rPr>
        <w:t>参政権の一つである</w:t>
      </w:r>
      <w:r w:rsidR="0023605D" w:rsidRPr="007A0FBA">
        <w:rPr>
          <w:rStyle w:val="aa"/>
          <w:szCs w:val="21"/>
        </w:rPr>
        <w:footnoteReference w:id="17"/>
      </w:r>
      <w:r w:rsidR="0053390F" w:rsidRPr="007A0FBA">
        <w:rPr>
          <w:rFonts w:hint="eastAsia"/>
          <w:szCs w:val="21"/>
        </w:rPr>
        <w:t>。この選挙権</w:t>
      </w:r>
      <w:r w:rsidR="00322B42" w:rsidRPr="007A0FBA">
        <w:rPr>
          <w:rFonts w:hint="eastAsia"/>
          <w:szCs w:val="21"/>
        </w:rPr>
        <w:t>について</w:t>
      </w:r>
      <w:r w:rsidR="0053390F" w:rsidRPr="007A0FBA">
        <w:rPr>
          <w:rFonts w:hint="eastAsia"/>
          <w:szCs w:val="21"/>
        </w:rPr>
        <w:t>学説では、「</w:t>
      </w:r>
      <w:r w:rsidR="00200508" w:rsidRPr="007A0FBA">
        <w:rPr>
          <w:rFonts w:hint="eastAsia"/>
          <w:szCs w:val="21"/>
        </w:rPr>
        <w:t>国民の基本的権利ではあるが、しかし、公務員という国家機関を選定する権利であり、純粋な個人権とは異なった側面をもち、そこに公務としての性格が付与されている」という二元説が通説である</w:t>
      </w:r>
      <w:r w:rsidR="00200508" w:rsidRPr="007A0FBA">
        <w:rPr>
          <w:rStyle w:val="aa"/>
          <w:szCs w:val="21"/>
        </w:rPr>
        <w:footnoteReference w:id="18"/>
      </w:r>
      <w:r w:rsidR="00200508" w:rsidRPr="007A0FBA">
        <w:rPr>
          <w:rFonts w:hint="eastAsia"/>
          <w:szCs w:val="21"/>
        </w:rPr>
        <w:t>。</w:t>
      </w:r>
      <w:r w:rsidR="00636AD1" w:rsidRPr="007A0FBA">
        <w:rPr>
          <w:rFonts w:hint="eastAsia"/>
          <w:szCs w:val="21"/>
        </w:rPr>
        <w:t>なお、本判決も、二元説の立場に立って判断された</w:t>
      </w:r>
      <w:r w:rsidR="00636AD1" w:rsidRPr="007A0FBA">
        <w:rPr>
          <w:rStyle w:val="aa"/>
          <w:szCs w:val="21"/>
        </w:rPr>
        <w:footnoteReference w:id="19"/>
      </w:r>
      <w:r w:rsidR="00636AD1" w:rsidRPr="007A0FBA">
        <w:rPr>
          <w:rFonts w:hint="eastAsia"/>
          <w:szCs w:val="21"/>
        </w:rPr>
        <w:t>。</w:t>
      </w:r>
      <w:r w:rsidR="00200508" w:rsidRPr="007A0FBA">
        <w:rPr>
          <w:rFonts w:hint="eastAsia"/>
          <w:szCs w:val="21"/>
        </w:rPr>
        <w:t>これに対して、もっとも有力な批判を唱えるのは権利一元説である</w:t>
      </w:r>
      <w:r w:rsidR="00200508" w:rsidRPr="007A0FBA">
        <w:rPr>
          <w:rStyle w:val="aa"/>
          <w:szCs w:val="21"/>
        </w:rPr>
        <w:footnoteReference w:id="20"/>
      </w:r>
      <w:r w:rsidR="00200508" w:rsidRPr="007A0FBA">
        <w:rPr>
          <w:rFonts w:hint="eastAsia"/>
          <w:szCs w:val="21"/>
        </w:rPr>
        <w:t>。権利一元説</w:t>
      </w:r>
      <w:r w:rsidR="00443031">
        <w:rPr>
          <w:rFonts w:hint="eastAsia"/>
          <w:szCs w:val="21"/>
        </w:rPr>
        <w:t>では、</w:t>
      </w:r>
      <w:r w:rsidR="00200508" w:rsidRPr="007A0FBA">
        <w:rPr>
          <w:rFonts w:hint="eastAsia"/>
          <w:szCs w:val="21"/>
        </w:rPr>
        <w:t>選挙権を人民（プープル）の主権的権利と解すべきだとした上で、</w:t>
      </w:r>
      <w:r w:rsidR="00F23406" w:rsidRPr="007A0FBA">
        <w:rPr>
          <w:rFonts w:hint="eastAsia"/>
          <w:szCs w:val="21"/>
        </w:rPr>
        <w:t>政治的意思決定能力をもつ人々が国家権力の行使に参加する当然の権利だと</w:t>
      </w:r>
      <w:r w:rsidR="0005261D">
        <w:rPr>
          <w:rFonts w:hint="eastAsia"/>
          <w:szCs w:val="21"/>
        </w:rPr>
        <w:t>す</w:t>
      </w:r>
      <w:r w:rsidR="00F23406" w:rsidRPr="007A0FBA">
        <w:rPr>
          <w:rFonts w:hint="eastAsia"/>
          <w:szCs w:val="21"/>
        </w:rPr>
        <w:t>る。選挙権の</w:t>
      </w:r>
      <w:r w:rsidR="0005261D">
        <w:rPr>
          <w:rFonts w:hint="eastAsia"/>
          <w:szCs w:val="21"/>
        </w:rPr>
        <w:t>制限</w:t>
      </w:r>
      <w:r w:rsidR="00F23406" w:rsidRPr="007A0FBA">
        <w:rPr>
          <w:rFonts w:hint="eastAsia"/>
          <w:szCs w:val="21"/>
        </w:rPr>
        <w:t>に関して、二元説は、「公務としての特殊な性格に基づく最小限度の制限」とされるのに対して、権利一元説は、内在的制約のみに服するとし、選挙人資格は、「原則として主権行為に必要な意思決定能力のみが要件」とされる</w:t>
      </w:r>
      <w:r w:rsidR="00F23406" w:rsidRPr="007A0FBA">
        <w:rPr>
          <w:rStyle w:val="aa"/>
          <w:szCs w:val="21"/>
        </w:rPr>
        <w:footnoteReference w:id="21"/>
      </w:r>
      <w:r w:rsidR="00F23406" w:rsidRPr="007A0FBA">
        <w:rPr>
          <w:rFonts w:hint="eastAsia"/>
          <w:szCs w:val="21"/>
        </w:rPr>
        <w:t>。</w:t>
      </w:r>
      <w:r w:rsidR="00322B42" w:rsidRPr="007A0FBA">
        <w:rPr>
          <w:rFonts w:hint="eastAsia"/>
          <w:szCs w:val="21"/>
        </w:rPr>
        <w:t>こうした選挙権理解において、</w:t>
      </w:r>
      <w:r w:rsidR="00F23406" w:rsidRPr="007A0FBA">
        <w:rPr>
          <w:rFonts w:hint="eastAsia"/>
          <w:szCs w:val="21"/>
        </w:rPr>
        <w:t>成年被後見人（旧・禁治産者）は、</w:t>
      </w:r>
      <w:r w:rsidR="003707DE" w:rsidRPr="007A0FBA">
        <w:rPr>
          <w:rFonts w:hint="eastAsia"/>
          <w:szCs w:val="21"/>
        </w:rPr>
        <w:t>本判決以前、選挙権が</w:t>
      </w:r>
      <w:r w:rsidR="0005261D">
        <w:rPr>
          <w:rFonts w:hint="eastAsia"/>
          <w:szCs w:val="21"/>
        </w:rPr>
        <w:t>制限</w:t>
      </w:r>
      <w:r w:rsidR="003707DE" w:rsidRPr="007A0FBA">
        <w:rPr>
          <w:rFonts w:hint="eastAsia"/>
          <w:szCs w:val="21"/>
        </w:rPr>
        <w:t>される代表的な者として、選挙犯罪者とともに</w:t>
      </w:r>
      <w:r w:rsidR="00322B42" w:rsidRPr="007A0FBA">
        <w:rPr>
          <w:rFonts w:hint="eastAsia"/>
          <w:szCs w:val="21"/>
        </w:rPr>
        <w:t>長年</w:t>
      </w:r>
      <w:r w:rsidR="003707DE" w:rsidRPr="007A0FBA">
        <w:rPr>
          <w:rFonts w:hint="eastAsia"/>
          <w:szCs w:val="21"/>
        </w:rPr>
        <w:t>列挙されてきた</w:t>
      </w:r>
      <w:r w:rsidR="001E75B7" w:rsidRPr="007A0FBA">
        <w:rPr>
          <w:rStyle w:val="aa"/>
          <w:szCs w:val="21"/>
        </w:rPr>
        <w:footnoteReference w:id="22"/>
      </w:r>
      <w:r w:rsidR="003707DE" w:rsidRPr="007A0FBA">
        <w:rPr>
          <w:rFonts w:hint="eastAsia"/>
          <w:szCs w:val="21"/>
        </w:rPr>
        <w:t>。</w:t>
      </w:r>
      <w:r w:rsidR="001E75B7" w:rsidRPr="007A0FBA">
        <w:rPr>
          <w:rFonts w:hint="eastAsia"/>
          <w:szCs w:val="21"/>
        </w:rPr>
        <w:t>こうした事態に対して、小泉良幸は、</w:t>
      </w:r>
      <w:r w:rsidR="0018079A" w:rsidRPr="007A0FBA">
        <w:rPr>
          <w:rFonts w:hint="eastAsia"/>
          <w:szCs w:val="21"/>
        </w:rPr>
        <w:t>憲法の教科書等</w:t>
      </w:r>
      <w:r w:rsidR="001E75B7" w:rsidRPr="007A0FBA">
        <w:rPr>
          <w:rFonts w:hint="eastAsia"/>
          <w:szCs w:val="21"/>
        </w:rPr>
        <w:t>において</w:t>
      </w:r>
      <w:r w:rsidR="0018079A" w:rsidRPr="007A0FBA">
        <w:rPr>
          <w:rFonts w:hint="eastAsia"/>
          <w:szCs w:val="21"/>
        </w:rPr>
        <w:t>、近年まで成年被後見人の選挙権剥奪を違憲と明言</w:t>
      </w:r>
      <w:r w:rsidR="001E75B7" w:rsidRPr="007A0FBA">
        <w:rPr>
          <w:rFonts w:hint="eastAsia"/>
          <w:szCs w:val="21"/>
        </w:rPr>
        <w:t>されてこなかった</w:t>
      </w:r>
      <w:r w:rsidR="0005261D">
        <w:rPr>
          <w:rFonts w:hint="eastAsia"/>
          <w:szCs w:val="21"/>
        </w:rPr>
        <w:t>だけでなく</w:t>
      </w:r>
      <w:r w:rsidR="001E75B7" w:rsidRPr="007A0FBA">
        <w:rPr>
          <w:rFonts w:hint="eastAsia"/>
          <w:szCs w:val="21"/>
        </w:rPr>
        <w:t>、</w:t>
      </w:r>
      <w:r w:rsidR="0018079A" w:rsidRPr="007A0FBA">
        <w:rPr>
          <w:rFonts w:hint="eastAsia"/>
          <w:szCs w:val="21"/>
        </w:rPr>
        <w:t>選挙人団から除外されるのは当然と評するもの</w:t>
      </w:r>
      <w:r w:rsidR="001E75B7" w:rsidRPr="007A0FBA">
        <w:rPr>
          <w:rFonts w:hint="eastAsia"/>
          <w:szCs w:val="21"/>
        </w:rPr>
        <w:t>もあ</w:t>
      </w:r>
      <w:r w:rsidR="0005261D">
        <w:rPr>
          <w:rFonts w:hint="eastAsia"/>
          <w:szCs w:val="21"/>
        </w:rPr>
        <w:t>った</w:t>
      </w:r>
      <w:r w:rsidR="001E75B7" w:rsidRPr="007A0FBA">
        <w:rPr>
          <w:rFonts w:hint="eastAsia"/>
          <w:szCs w:val="21"/>
        </w:rPr>
        <w:t>という。</w:t>
      </w:r>
      <w:r w:rsidR="0018079A" w:rsidRPr="007A0FBA">
        <w:rPr>
          <w:rFonts w:hint="eastAsia"/>
          <w:szCs w:val="21"/>
        </w:rPr>
        <w:t>このように</w:t>
      </w:r>
      <w:r w:rsidR="001E75B7" w:rsidRPr="007A0FBA">
        <w:rPr>
          <w:rFonts w:hint="eastAsia"/>
          <w:szCs w:val="21"/>
        </w:rPr>
        <w:t>、</w:t>
      </w:r>
      <w:r w:rsidR="0018079A" w:rsidRPr="007A0FBA">
        <w:rPr>
          <w:rFonts w:hint="eastAsia"/>
          <w:szCs w:val="21"/>
        </w:rPr>
        <w:t>憲法学が</w:t>
      </w:r>
      <w:r w:rsidR="001E75B7" w:rsidRPr="007A0FBA">
        <w:rPr>
          <w:rFonts w:hint="eastAsia"/>
          <w:szCs w:val="21"/>
        </w:rPr>
        <w:t>成年被後見人の選挙権問題について鈍感だった理由として</w:t>
      </w:r>
      <w:r w:rsidR="0018079A" w:rsidRPr="007A0FBA">
        <w:rPr>
          <w:rFonts w:hint="eastAsia"/>
          <w:szCs w:val="21"/>
        </w:rPr>
        <w:t>、</w:t>
      </w:r>
      <w:r w:rsidR="001E75B7" w:rsidRPr="007A0FBA">
        <w:rPr>
          <w:rFonts w:hint="eastAsia"/>
          <w:szCs w:val="21"/>
        </w:rPr>
        <w:t>小泉</w:t>
      </w:r>
      <w:r w:rsidR="0018079A" w:rsidRPr="007A0FBA">
        <w:rPr>
          <w:rFonts w:hint="eastAsia"/>
          <w:szCs w:val="21"/>
        </w:rPr>
        <w:t>は、「成年者」による普通選挙の保障（憲法15条3項）を、「代表」（43条1項）たる議員に相応しい者を適切に選択できる判断能力をもつとみなされる者によるものへと読み替え、「未成年」同様、かかる能力を欠く者を選挙人団から排除することは正当な立法目的である、と考えてきたから</w:t>
      </w:r>
      <w:r w:rsidR="001E75B7" w:rsidRPr="007A0FBA">
        <w:rPr>
          <w:rFonts w:hint="eastAsia"/>
          <w:szCs w:val="21"/>
        </w:rPr>
        <w:t>だと分析した</w:t>
      </w:r>
      <w:r w:rsidR="0018079A" w:rsidRPr="007A0FBA">
        <w:rPr>
          <w:rStyle w:val="aa"/>
          <w:szCs w:val="21"/>
        </w:rPr>
        <w:footnoteReference w:id="23"/>
      </w:r>
      <w:r w:rsidR="001E75B7" w:rsidRPr="007A0FBA">
        <w:rPr>
          <w:rFonts w:hint="eastAsia"/>
          <w:szCs w:val="21"/>
        </w:rPr>
        <w:t>。この指摘は、妥当といえるだろう。「事理を弁識する能力を欠く常況」にある成年被後見人には「政治</w:t>
      </w:r>
      <w:r w:rsidR="006C10C2">
        <w:rPr>
          <w:rFonts w:hint="eastAsia"/>
          <w:szCs w:val="21"/>
        </w:rPr>
        <w:t>意思決定</w:t>
      </w:r>
      <w:r w:rsidR="001E75B7" w:rsidRPr="007A0FBA">
        <w:rPr>
          <w:rFonts w:hint="eastAsia"/>
          <w:szCs w:val="21"/>
        </w:rPr>
        <w:t>能力」も欠くに違いないという</w:t>
      </w:r>
      <w:r w:rsidR="00B705B5" w:rsidRPr="007A0FBA">
        <w:rPr>
          <w:rFonts w:hint="eastAsia"/>
          <w:szCs w:val="21"/>
        </w:rPr>
        <w:t>思い込み</w:t>
      </w:r>
      <w:r w:rsidR="001E75B7" w:rsidRPr="007A0FBA">
        <w:rPr>
          <w:rFonts w:hint="eastAsia"/>
          <w:szCs w:val="21"/>
        </w:rPr>
        <w:t>が</w:t>
      </w:r>
      <w:r w:rsidR="00B705B5" w:rsidRPr="007A0FBA">
        <w:rPr>
          <w:rFonts w:hint="eastAsia"/>
          <w:szCs w:val="21"/>
        </w:rPr>
        <w:t>存在し</w:t>
      </w:r>
      <w:r w:rsidR="001E75B7" w:rsidRPr="007A0FBA">
        <w:rPr>
          <w:rFonts w:hint="eastAsia"/>
          <w:szCs w:val="21"/>
        </w:rPr>
        <w:t>、</w:t>
      </w:r>
      <w:r w:rsidR="00B705B5" w:rsidRPr="007A0FBA">
        <w:rPr>
          <w:rFonts w:hint="eastAsia"/>
          <w:szCs w:val="21"/>
        </w:rPr>
        <w:t>これにより、成年被後見人の選挙権の議論が適切になされてこなかったという指摘は、甘んじて受け入れるべきである。</w:t>
      </w:r>
    </w:p>
    <w:p w14:paraId="4434BC5A" w14:textId="464D576C" w:rsidR="00512021" w:rsidRPr="007A0FBA" w:rsidRDefault="00512021" w:rsidP="00074928">
      <w:pPr>
        <w:rPr>
          <w:szCs w:val="21"/>
        </w:rPr>
      </w:pPr>
      <w:r w:rsidRPr="007A0FBA">
        <w:rPr>
          <w:rFonts w:hint="eastAsia"/>
          <w:szCs w:val="21"/>
        </w:rPr>
        <w:lastRenderedPageBreak/>
        <w:t xml:space="preserve">　</w:t>
      </w:r>
      <w:r w:rsidR="00B705B5" w:rsidRPr="007A0FBA">
        <w:rPr>
          <w:rFonts w:hint="eastAsia"/>
          <w:szCs w:val="21"/>
        </w:rPr>
        <w:t>こうした理論動向の中で下された本判決を受けて</w:t>
      </w:r>
      <w:r w:rsidRPr="007A0FBA">
        <w:rPr>
          <w:rFonts w:hint="eastAsia"/>
          <w:szCs w:val="21"/>
        </w:rPr>
        <w:t>、森廣</w:t>
      </w:r>
      <w:r w:rsidR="00443031">
        <w:rPr>
          <w:rFonts w:hint="eastAsia"/>
          <w:szCs w:val="21"/>
        </w:rPr>
        <w:t>祐也</w:t>
      </w:r>
      <w:r w:rsidRPr="007A0FBA">
        <w:rPr>
          <w:rFonts w:hint="eastAsia"/>
          <w:szCs w:val="21"/>
        </w:rPr>
        <w:t>は、個人の尊厳の観点から、成年被後見人をはじめとした</w:t>
      </w:r>
      <w:r w:rsidR="00733646">
        <w:rPr>
          <w:rFonts w:hint="eastAsia"/>
          <w:szCs w:val="21"/>
        </w:rPr>
        <w:t>知的・精神障害者</w:t>
      </w:r>
      <w:r w:rsidRPr="007A0FBA">
        <w:rPr>
          <w:rFonts w:hint="eastAsia"/>
          <w:szCs w:val="21"/>
        </w:rPr>
        <w:t>の選挙権を</w:t>
      </w:r>
      <w:r w:rsidR="0005261D">
        <w:rPr>
          <w:rFonts w:hint="eastAsia"/>
          <w:szCs w:val="21"/>
        </w:rPr>
        <w:t>制限</w:t>
      </w:r>
      <w:r w:rsidRPr="007A0FBA">
        <w:rPr>
          <w:rFonts w:hint="eastAsia"/>
          <w:szCs w:val="21"/>
        </w:rPr>
        <w:t>する公選法の立法目的に対して、疑問を呈する。彼は、憲法において個人の尊厳が問題になりうる場面の一つに、公的義務の履行として公的な討議空間に参加すること、すなわち参政権の行使が挙げられるという。そして、成年被後見人選挙権訴訟における東京地裁がいう公選法11条1項1号の立法目的について、「選挙権を行使する者」には「選挙権を行使するに足りる能力」が必要であり、「事理を弁識する能力に欠く者に選挙権を付与しない」ことは合理的であるとした点については、「個人の尊厳」概念から導かれる「自ら投票する意思を有する者に対しては、選挙権の行使を妨げてはならない」という公権力を拘束する客観法</w:t>
      </w:r>
      <w:r w:rsidR="00214348">
        <w:rPr>
          <w:rFonts w:hint="eastAsia"/>
          <w:szCs w:val="21"/>
        </w:rPr>
        <w:t>的原則</w:t>
      </w:r>
      <w:r w:rsidRPr="007A0FBA">
        <w:rPr>
          <w:rFonts w:hint="eastAsia"/>
          <w:szCs w:val="21"/>
        </w:rPr>
        <w:t>に適合しているか否かが問題となると指摘する。その上で、立法目的を検討すると、選挙権の行使に「能力」を要求するという立法目的は、客観法としての「個人の尊厳」と「自ら投票する意思を有する者に対しては、選挙権の行使を妨げてはならない」という客観法</w:t>
      </w:r>
      <w:r w:rsidR="00046855">
        <w:rPr>
          <w:rFonts w:hint="eastAsia"/>
          <w:szCs w:val="21"/>
        </w:rPr>
        <w:t>的原則</w:t>
      </w:r>
      <w:r w:rsidRPr="007A0FBA">
        <w:rPr>
          <w:rFonts w:hint="eastAsia"/>
          <w:szCs w:val="21"/>
        </w:rPr>
        <w:t>に抵触するとし、さらに、そもそも選挙権に必要な能力を定義することという点も考慮要素になるとする。これを踏まえると、公職選挙法11条1項1号は立法目的が合理的であるとはいえず、手段審査を行う以前の問題として、違憲という結論が導き出されるべきであったと結論づけた</w:t>
      </w:r>
      <w:r w:rsidRPr="007A0FBA">
        <w:rPr>
          <w:rStyle w:val="aa"/>
          <w:szCs w:val="21"/>
        </w:rPr>
        <w:footnoteReference w:id="24"/>
      </w:r>
      <w:r w:rsidRPr="007A0FBA">
        <w:rPr>
          <w:rFonts w:hint="eastAsia"/>
          <w:szCs w:val="21"/>
        </w:rPr>
        <w:t>。</w:t>
      </w:r>
    </w:p>
    <w:p w14:paraId="21E3F12D" w14:textId="5B5F0BE5" w:rsidR="001969F2" w:rsidRPr="007A0FBA" w:rsidRDefault="001969F2" w:rsidP="00074928">
      <w:pPr>
        <w:rPr>
          <w:szCs w:val="21"/>
        </w:rPr>
      </w:pPr>
      <w:r w:rsidRPr="007A0FBA">
        <w:rPr>
          <w:rFonts w:hint="eastAsia"/>
          <w:szCs w:val="21"/>
        </w:rPr>
        <w:t xml:space="preserve">　森廣の指摘は、興味深い。憲法には、「目的としての人権とその保障を達成すべき手段としての統治機構」という構造があることを意識すると</w:t>
      </w:r>
      <w:r w:rsidR="00F91DD2" w:rsidRPr="007A0FBA">
        <w:rPr>
          <w:rStyle w:val="aa"/>
          <w:szCs w:val="21"/>
        </w:rPr>
        <w:footnoteReference w:id="25"/>
      </w:r>
      <w:r w:rsidRPr="007A0FBA">
        <w:rPr>
          <w:rFonts w:hint="eastAsia"/>
          <w:szCs w:val="21"/>
        </w:rPr>
        <w:t>、</w:t>
      </w:r>
      <w:r w:rsidR="006A2C33">
        <w:rPr>
          <w:rFonts w:hint="eastAsia"/>
          <w:szCs w:val="21"/>
        </w:rPr>
        <w:t>公務としての特殊な性格に基づく最小限度の制限や</w:t>
      </w:r>
      <w:r w:rsidRPr="007A0FBA">
        <w:rPr>
          <w:rFonts w:hint="eastAsia"/>
          <w:szCs w:val="21"/>
        </w:rPr>
        <w:t>内在的制約等の</w:t>
      </w:r>
      <w:r w:rsidR="00F91DD2" w:rsidRPr="007A0FBA">
        <w:rPr>
          <w:rFonts w:hint="eastAsia"/>
          <w:szCs w:val="21"/>
        </w:rPr>
        <w:t>一定の限界</w:t>
      </w:r>
      <w:r w:rsidRPr="007A0FBA">
        <w:rPr>
          <w:rFonts w:hint="eastAsia"/>
          <w:szCs w:val="21"/>
        </w:rPr>
        <w:t>が存在することも事実であるが、定義困難な能力を用いだして</w:t>
      </w:r>
      <w:r w:rsidR="00F91DD2" w:rsidRPr="007A0FBA">
        <w:rPr>
          <w:rFonts w:hint="eastAsia"/>
          <w:szCs w:val="21"/>
        </w:rPr>
        <w:t>、本人の基本的人権を</w:t>
      </w:r>
      <w:r w:rsidR="0005261D">
        <w:rPr>
          <w:rFonts w:hint="eastAsia"/>
          <w:szCs w:val="21"/>
        </w:rPr>
        <w:t>制限</w:t>
      </w:r>
      <w:r w:rsidR="00F91DD2" w:rsidRPr="007A0FBA">
        <w:rPr>
          <w:rFonts w:hint="eastAsia"/>
          <w:szCs w:val="21"/>
        </w:rPr>
        <w:t>することは不合理であるといえるだろう。</w:t>
      </w:r>
    </w:p>
    <w:p w14:paraId="314CB333" w14:textId="35A3FD35" w:rsidR="003707DE" w:rsidRPr="007A0FBA" w:rsidRDefault="00512021" w:rsidP="00074928">
      <w:pPr>
        <w:rPr>
          <w:szCs w:val="21"/>
        </w:rPr>
      </w:pPr>
      <w:r w:rsidRPr="007A0FBA">
        <w:rPr>
          <w:rFonts w:hint="eastAsia"/>
          <w:szCs w:val="21"/>
        </w:rPr>
        <w:t xml:space="preserve">　たしかに、実際の選挙制度においては選挙権に関する諸制限が設けられており、</w:t>
      </w:r>
      <w:r w:rsidR="00C05BF4" w:rsidRPr="007A0FBA">
        <w:rPr>
          <w:rFonts w:hint="eastAsia"/>
          <w:szCs w:val="21"/>
        </w:rPr>
        <w:t>選挙に関する諸事項は、国会が（その裁量の範囲内で）定める法律で決めることができ、一定の制限も行うことができるとされる</w:t>
      </w:r>
      <w:r w:rsidRPr="007A0FBA">
        <w:rPr>
          <w:rFonts w:hint="eastAsia"/>
          <w:szCs w:val="21"/>
        </w:rPr>
        <w:t>憲法43条2項、44条、47条といった「選挙事項法定主義」に</w:t>
      </w:r>
      <w:r w:rsidR="00C05BF4" w:rsidRPr="007A0FBA">
        <w:rPr>
          <w:rFonts w:hint="eastAsia"/>
          <w:szCs w:val="21"/>
        </w:rPr>
        <w:t>基づいて行われる</w:t>
      </w:r>
      <w:r w:rsidRPr="007A0FBA">
        <w:rPr>
          <w:rStyle w:val="aa"/>
          <w:szCs w:val="21"/>
        </w:rPr>
        <w:footnoteReference w:id="26"/>
      </w:r>
      <w:r w:rsidR="00C05BF4" w:rsidRPr="007A0FBA">
        <w:rPr>
          <w:rFonts w:hint="eastAsia"/>
          <w:szCs w:val="21"/>
        </w:rPr>
        <w:t>。しかし、選挙権は憲法上保障された重要な権利であり、二元説の立場に立ったとしても、公務性は付加的なものに過ぎないこと、選挙権は公選法により具体化された権利ではないことを踏まえると、その制限について立法裁量を広く認めるべきではないといえる</w:t>
      </w:r>
      <w:r w:rsidR="00C05BF4" w:rsidRPr="007A0FBA">
        <w:rPr>
          <w:rStyle w:val="aa"/>
          <w:szCs w:val="21"/>
        </w:rPr>
        <w:footnoteReference w:id="27"/>
      </w:r>
      <w:r w:rsidR="00C05BF4" w:rsidRPr="007A0FBA">
        <w:rPr>
          <w:rFonts w:hint="eastAsia"/>
          <w:szCs w:val="21"/>
        </w:rPr>
        <w:t>。</w:t>
      </w:r>
    </w:p>
    <w:p w14:paraId="5070AD86" w14:textId="5568E59A" w:rsidR="00C05BF4" w:rsidRPr="007A0FBA" w:rsidRDefault="00C05BF4" w:rsidP="00074928">
      <w:pPr>
        <w:rPr>
          <w:szCs w:val="21"/>
        </w:rPr>
      </w:pPr>
      <w:r w:rsidRPr="007A0FBA">
        <w:rPr>
          <w:rFonts w:hint="eastAsia"/>
          <w:szCs w:val="21"/>
        </w:rPr>
        <w:t xml:space="preserve">　さらに、選挙権の権利性の観点から、先の「意思決定能力」を「政治的意思決定能力」で解釈した場合、知的・</w:t>
      </w:r>
      <w:r w:rsidR="00E523FF">
        <w:rPr>
          <w:rFonts w:hint="eastAsia"/>
          <w:szCs w:val="21"/>
        </w:rPr>
        <w:t>精神障害</w:t>
      </w:r>
      <w:r w:rsidRPr="007A0FBA">
        <w:rPr>
          <w:rFonts w:hint="eastAsia"/>
          <w:szCs w:val="21"/>
        </w:rPr>
        <w:t>の有無を問わず、対象者がかなり限定されると考えられるし</w:t>
      </w:r>
      <w:r w:rsidRPr="007A0FBA">
        <w:rPr>
          <w:rStyle w:val="aa"/>
          <w:szCs w:val="21"/>
        </w:rPr>
        <w:footnoteReference w:id="28"/>
      </w:r>
      <w:r w:rsidRPr="007A0FBA">
        <w:rPr>
          <w:rFonts w:hint="eastAsia"/>
          <w:szCs w:val="21"/>
        </w:rPr>
        <w:t>、</w:t>
      </w:r>
      <w:r w:rsidR="0005261D">
        <w:rPr>
          <w:rFonts w:hint="eastAsia"/>
          <w:szCs w:val="21"/>
        </w:rPr>
        <w:t>前述の通り</w:t>
      </w:r>
      <w:r w:rsidRPr="007A0FBA">
        <w:rPr>
          <w:rFonts w:hint="eastAsia"/>
          <w:szCs w:val="21"/>
        </w:rPr>
        <w:t>「選挙権に必要な能力」それ自体を定義することが困難である</w:t>
      </w:r>
      <w:r w:rsidR="00902E39" w:rsidRPr="007A0FBA">
        <w:rPr>
          <w:rFonts w:hint="eastAsia"/>
          <w:szCs w:val="21"/>
        </w:rPr>
        <w:t>。また、現代の選挙原則には、普通・平等・自由・直接・秘密選挙の5原則があ</w:t>
      </w:r>
      <w:r w:rsidR="00F91DD2" w:rsidRPr="007A0FBA">
        <w:rPr>
          <w:rFonts w:hint="eastAsia"/>
          <w:szCs w:val="21"/>
        </w:rPr>
        <w:t>るが</w:t>
      </w:r>
      <w:r w:rsidR="00902E39" w:rsidRPr="007A0FBA">
        <w:rPr>
          <w:rFonts w:hint="eastAsia"/>
          <w:szCs w:val="21"/>
        </w:rPr>
        <w:t>、特に、</w:t>
      </w:r>
      <w:r w:rsidR="00F91DD2" w:rsidRPr="007A0FBA">
        <w:rPr>
          <w:rFonts w:hint="eastAsia"/>
          <w:szCs w:val="21"/>
        </w:rPr>
        <w:t>制限選挙に対立する概念で、かつ、現在では平等選挙と不可分とされる</w:t>
      </w:r>
      <w:r w:rsidR="00902E39" w:rsidRPr="007A0FBA">
        <w:rPr>
          <w:rFonts w:hint="eastAsia"/>
          <w:szCs w:val="21"/>
        </w:rPr>
        <w:t>普通選挙の観点からいえば、本</w:t>
      </w:r>
      <w:r w:rsidR="00902E39" w:rsidRPr="007A0FBA">
        <w:rPr>
          <w:rFonts w:hint="eastAsia"/>
          <w:szCs w:val="21"/>
        </w:rPr>
        <w:lastRenderedPageBreak/>
        <w:t>判決の判例法理の下では、立法目的が合憲であるので、制度さえ整えれば、「障害者」を明文で選挙権資格者から排除することも可能となるので、「障害者」の請求は、普通選挙原則の例外として、認められないことになる</w:t>
      </w:r>
      <w:r w:rsidR="00902E39" w:rsidRPr="007A0FBA">
        <w:rPr>
          <w:rStyle w:val="aa"/>
          <w:szCs w:val="21"/>
        </w:rPr>
        <w:footnoteReference w:id="29"/>
      </w:r>
      <w:r w:rsidR="00902E39" w:rsidRPr="007A0FBA">
        <w:rPr>
          <w:rFonts w:hint="eastAsia"/>
          <w:szCs w:val="21"/>
        </w:rPr>
        <w:t>。これは、障害差別といえるだろう。以上を踏まえると、</w:t>
      </w:r>
      <w:r w:rsidRPr="007A0FBA">
        <w:rPr>
          <w:rFonts w:hint="eastAsia"/>
          <w:szCs w:val="21"/>
        </w:rPr>
        <w:t>障害の程度を問わず、知的・</w:t>
      </w:r>
      <w:r w:rsidR="00E523FF">
        <w:rPr>
          <w:rFonts w:hint="eastAsia"/>
          <w:szCs w:val="21"/>
        </w:rPr>
        <w:t>精神障害</w:t>
      </w:r>
      <w:r w:rsidRPr="007A0FBA">
        <w:rPr>
          <w:rFonts w:hint="eastAsia"/>
          <w:szCs w:val="21"/>
        </w:rPr>
        <w:t>を理由に選挙権</w:t>
      </w:r>
      <w:r w:rsidR="00F91DD2" w:rsidRPr="007A0FBA">
        <w:rPr>
          <w:rFonts w:hint="eastAsia"/>
          <w:szCs w:val="21"/>
        </w:rPr>
        <w:t>の享有を</w:t>
      </w:r>
      <w:r w:rsidR="0005261D">
        <w:rPr>
          <w:rFonts w:hint="eastAsia"/>
          <w:szCs w:val="21"/>
        </w:rPr>
        <w:t>制限</w:t>
      </w:r>
      <w:r w:rsidRPr="007A0FBA">
        <w:rPr>
          <w:rFonts w:hint="eastAsia"/>
          <w:szCs w:val="21"/>
        </w:rPr>
        <w:t>すること</w:t>
      </w:r>
      <w:r w:rsidR="00F91DD2" w:rsidRPr="007A0FBA">
        <w:rPr>
          <w:rFonts w:hint="eastAsia"/>
          <w:szCs w:val="21"/>
        </w:rPr>
        <w:t>は</w:t>
      </w:r>
      <w:r w:rsidR="0005261D">
        <w:rPr>
          <w:rFonts w:hint="eastAsia"/>
          <w:szCs w:val="21"/>
        </w:rPr>
        <w:t>不合理</w:t>
      </w:r>
      <w:r w:rsidRPr="007A0FBA">
        <w:rPr>
          <w:rFonts w:hint="eastAsia"/>
          <w:szCs w:val="21"/>
        </w:rPr>
        <w:t>であると</w:t>
      </w:r>
      <w:r w:rsidR="00F91DD2" w:rsidRPr="007A0FBA">
        <w:rPr>
          <w:rFonts w:hint="eastAsia"/>
          <w:szCs w:val="21"/>
        </w:rPr>
        <w:t>いえる</w:t>
      </w:r>
      <w:r w:rsidR="00B413AC">
        <w:rPr>
          <w:rStyle w:val="aa"/>
          <w:szCs w:val="21"/>
        </w:rPr>
        <w:footnoteReference w:id="30"/>
      </w:r>
      <w:r w:rsidRPr="007A0FBA">
        <w:rPr>
          <w:rFonts w:hint="eastAsia"/>
          <w:szCs w:val="21"/>
        </w:rPr>
        <w:t>。</w:t>
      </w:r>
    </w:p>
    <w:p w14:paraId="15B288EC" w14:textId="29266581" w:rsidR="00902E39" w:rsidRPr="007A0FBA" w:rsidRDefault="00902E39" w:rsidP="00074928">
      <w:pPr>
        <w:rPr>
          <w:szCs w:val="21"/>
        </w:rPr>
      </w:pPr>
    </w:p>
    <w:p w14:paraId="15021F89" w14:textId="777D48E0" w:rsidR="00521B48" w:rsidRPr="007A0FBA" w:rsidRDefault="00521B48" w:rsidP="00074928">
      <w:pPr>
        <w:rPr>
          <w:szCs w:val="21"/>
        </w:rPr>
      </w:pPr>
      <w:r w:rsidRPr="007A0FBA">
        <w:rPr>
          <w:rFonts w:hint="eastAsia"/>
          <w:b/>
          <w:bCs/>
          <w:szCs w:val="21"/>
        </w:rPr>
        <w:t>３　選挙権行使と</w:t>
      </w:r>
      <w:r w:rsidRPr="007A0FBA">
        <w:rPr>
          <w:b/>
          <w:bCs/>
          <w:szCs w:val="21"/>
        </w:rPr>
        <w:t>合理的配慮の要請</w:t>
      </w:r>
    </w:p>
    <w:p w14:paraId="182FA944" w14:textId="2C1A056B" w:rsidR="00521B48" w:rsidRPr="007A0FBA" w:rsidRDefault="002054E2" w:rsidP="00074928">
      <w:pPr>
        <w:rPr>
          <w:szCs w:val="21"/>
        </w:rPr>
      </w:pPr>
      <w:r w:rsidRPr="007A0FBA">
        <w:rPr>
          <w:rFonts w:hint="eastAsia"/>
          <w:szCs w:val="21"/>
        </w:rPr>
        <w:t xml:space="preserve">　前述したように、障害の程度を問わず、知的・</w:t>
      </w:r>
      <w:r w:rsidR="00E523FF">
        <w:rPr>
          <w:rFonts w:hint="eastAsia"/>
          <w:szCs w:val="21"/>
        </w:rPr>
        <w:t>精神障害</w:t>
      </w:r>
      <w:r w:rsidRPr="007A0FBA">
        <w:rPr>
          <w:rFonts w:hint="eastAsia"/>
          <w:szCs w:val="21"/>
        </w:rPr>
        <w:t>を理由に、特に、「自ら投票をする意思を持つ者」に対して選挙権を</w:t>
      </w:r>
      <w:r w:rsidR="0005261D">
        <w:rPr>
          <w:rFonts w:hint="eastAsia"/>
          <w:szCs w:val="21"/>
        </w:rPr>
        <w:t>制限</w:t>
      </w:r>
      <w:r w:rsidRPr="007A0FBA">
        <w:rPr>
          <w:rFonts w:hint="eastAsia"/>
          <w:szCs w:val="21"/>
        </w:rPr>
        <w:t>することを正当化することは困難である。では、</w:t>
      </w:r>
      <w:r w:rsidR="00733646">
        <w:rPr>
          <w:rFonts w:hint="eastAsia"/>
          <w:szCs w:val="21"/>
        </w:rPr>
        <w:t>知的・精神障害者</w:t>
      </w:r>
      <w:r w:rsidRPr="007A0FBA">
        <w:rPr>
          <w:rFonts w:hint="eastAsia"/>
          <w:szCs w:val="21"/>
        </w:rPr>
        <w:t>の選挙権の享有主体性を認めれば、彼らの権利は保障されたといえるのだろうか。</w:t>
      </w:r>
      <w:r w:rsidR="00C040DA" w:rsidRPr="007A0FBA">
        <w:rPr>
          <w:rFonts w:hint="eastAsia"/>
          <w:szCs w:val="21"/>
        </w:rPr>
        <w:t>知的・精神障害ゆえに、選挙権を行使する際に必要とされる情報の収集や理解、利用の機会が適切に保障されなければ、彼らの選挙権は有名無実なものに成り下がるといえるだろう。そして、本判決を契機に、公選法11条1項1号が改正された現在において、まさに、この点が重大な問題であるといえるだろう。</w:t>
      </w:r>
    </w:p>
    <w:p w14:paraId="3C7A4F8F" w14:textId="28277C55" w:rsidR="00D9257E" w:rsidRPr="007A0FBA" w:rsidRDefault="00D9257E" w:rsidP="008E716A">
      <w:pPr>
        <w:rPr>
          <w:szCs w:val="21"/>
        </w:rPr>
      </w:pPr>
      <w:r w:rsidRPr="007A0FBA">
        <w:rPr>
          <w:rFonts w:hint="eastAsia"/>
          <w:szCs w:val="21"/>
        </w:rPr>
        <w:t xml:space="preserve">　例えば、立岡晄と橋本佳博は、知的障害者の選挙に関する課題として、①選挙公報などの行政の提供する情報、政見放送などの選挙に関する情報に関する課題と②投票所までのバリアや投票所内での課題等を取り上げた。まず、①についてだが、知的障害者は、平易な言葉に置き換えないと理解が困難となることが想定されるものの、</w:t>
      </w:r>
      <w:r w:rsidR="008E716A" w:rsidRPr="007A0FBA">
        <w:rPr>
          <w:rFonts w:hint="eastAsia"/>
          <w:szCs w:val="21"/>
        </w:rPr>
        <w:t>選挙公報の発行回数の制限規定（公選法167条1・2項）により、知的障害者向けに選挙公報を発行できないという問題がある。また、②については、投票所まで移動する際に存在する障壁や投票所内の緊張した空気が知的障害者に抑圧として圧し掛かるという問題や、投票に際して記号投票の不認可等という問題が指摘された</w:t>
      </w:r>
      <w:r w:rsidRPr="007A0FBA">
        <w:rPr>
          <w:rStyle w:val="aa"/>
          <w:szCs w:val="21"/>
        </w:rPr>
        <w:footnoteReference w:id="31"/>
      </w:r>
      <w:r w:rsidRPr="007A0FBA">
        <w:rPr>
          <w:rFonts w:hint="eastAsia"/>
          <w:szCs w:val="21"/>
        </w:rPr>
        <w:t>。</w:t>
      </w:r>
      <w:r w:rsidR="008E716A" w:rsidRPr="007A0FBA">
        <w:rPr>
          <w:rFonts w:hint="eastAsia"/>
          <w:szCs w:val="21"/>
        </w:rPr>
        <w:t>同様に、植木淳も、知的・精神障害者に限った問題ではないものの、政治参加の権利の前提として、情報・伝達手段としての「コミュニケーションの権利」が阻害される状況に置かれている者の存在を指摘する。具体的には、言語障害のある</w:t>
      </w:r>
      <w:r w:rsidR="006460E8" w:rsidRPr="007A0FBA">
        <w:rPr>
          <w:rFonts w:hint="eastAsia"/>
          <w:szCs w:val="21"/>
        </w:rPr>
        <w:t>者</w:t>
      </w:r>
      <w:r w:rsidR="008E716A" w:rsidRPr="007A0FBA">
        <w:rPr>
          <w:rFonts w:hint="eastAsia"/>
          <w:szCs w:val="21"/>
        </w:rPr>
        <w:t>が選挙運動用文書を配布したことによって公職選挙法違反の罪に問われた事例などは、発話による選挙運動ができない人の「政治活動の自由」を妨げるものとして批判する。さらに、官報、地方公共団体の広報誌、公立図書館の保有する書籍などに関して、点字版・録音版が提供されていない場合、あるいは、テレビ</w:t>
      </w:r>
      <w:r w:rsidR="00443031">
        <w:rPr>
          <w:rFonts w:hint="eastAsia"/>
          <w:szCs w:val="21"/>
        </w:rPr>
        <w:t>放送</w:t>
      </w:r>
      <w:r w:rsidR="008E716A" w:rsidRPr="007A0FBA">
        <w:rPr>
          <w:rFonts w:hint="eastAsia"/>
          <w:szCs w:val="21"/>
        </w:rPr>
        <w:t>・インターネット情報に関して、字幕情報・スクリーンリーダーなどが提供されていない場合には、視覚障害のある</w:t>
      </w:r>
      <w:r w:rsidR="0005261D">
        <w:rPr>
          <w:rFonts w:hint="eastAsia"/>
          <w:szCs w:val="21"/>
        </w:rPr>
        <w:t>者</w:t>
      </w:r>
      <w:r w:rsidR="008E716A" w:rsidRPr="007A0FBA">
        <w:rPr>
          <w:rFonts w:hint="eastAsia"/>
          <w:szCs w:val="21"/>
        </w:rPr>
        <w:t>は、政治参加・行政サービスへのアクセスが阻害された状況に置かれたものと評価されうる</w:t>
      </w:r>
      <w:r w:rsidR="00443031">
        <w:rPr>
          <w:rFonts w:hint="eastAsia"/>
          <w:szCs w:val="21"/>
        </w:rPr>
        <w:t>とした</w:t>
      </w:r>
      <w:r w:rsidR="008E716A" w:rsidRPr="007A0FBA">
        <w:rPr>
          <w:rStyle w:val="aa"/>
          <w:szCs w:val="21"/>
        </w:rPr>
        <w:footnoteReference w:id="32"/>
      </w:r>
      <w:r w:rsidR="006460E8" w:rsidRPr="007A0FBA">
        <w:rPr>
          <w:rFonts w:hint="eastAsia"/>
          <w:szCs w:val="21"/>
        </w:rPr>
        <w:t>。</w:t>
      </w:r>
    </w:p>
    <w:p w14:paraId="350A7BAD" w14:textId="0DD98653" w:rsidR="004847D8" w:rsidRPr="007A0FBA" w:rsidRDefault="00C260C3" w:rsidP="008E716A">
      <w:pPr>
        <w:rPr>
          <w:szCs w:val="21"/>
        </w:rPr>
      </w:pPr>
      <w:r w:rsidRPr="007A0FBA">
        <w:rPr>
          <w:rFonts w:hint="eastAsia"/>
          <w:szCs w:val="21"/>
        </w:rPr>
        <w:t xml:space="preserve">　選挙</w:t>
      </w:r>
      <w:r w:rsidR="00CB28D2" w:rsidRPr="007A0FBA">
        <w:rPr>
          <w:rFonts w:hint="eastAsia"/>
          <w:szCs w:val="21"/>
        </w:rPr>
        <w:t>権を適切に行使する</w:t>
      </w:r>
      <w:r w:rsidRPr="007A0FBA">
        <w:rPr>
          <w:rFonts w:hint="eastAsia"/>
          <w:szCs w:val="21"/>
        </w:rPr>
        <w:t>には、有権者が必要かつ十分な判断資料に接することが必要で</w:t>
      </w:r>
      <w:r w:rsidRPr="007A0FBA">
        <w:rPr>
          <w:rFonts w:hint="eastAsia"/>
          <w:szCs w:val="21"/>
        </w:rPr>
        <w:lastRenderedPageBreak/>
        <w:t>あ</w:t>
      </w:r>
      <w:r w:rsidR="00CB28D2" w:rsidRPr="007A0FBA">
        <w:rPr>
          <w:rFonts w:hint="eastAsia"/>
          <w:szCs w:val="21"/>
        </w:rPr>
        <w:t>り</w:t>
      </w:r>
      <w:r w:rsidRPr="007A0FBA">
        <w:rPr>
          <w:rFonts w:hint="eastAsia"/>
          <w:szCs w:val="21"/>
        </w:rPr>
        <w:t>、言論・出版などを通じての選挙運動の自由が不可欠となる。しかし、</w:t>
      </w:r>
      <w:r w:rsidR="00CB28D2" w:rsidRPr="007A0FBA">
        <w:rPr>
          <w:rFonts w:hint="eastAsia"/>
          <w:szCs w:val="21"/>
        </w:rPr>
        <w:t>障害者固有の問題ではなく一般論として、</w:t>
      </w:r>
      <w:r w:rsidRPr="007A0FBA">
        <w:rPr>
          <w:rFonts w:hint="eastAsia"/>
          <w:szCs w:val="21"/>
        </w:rPr>
        <w:t>選挙運動が放任されると、買収などの腐敗が生じたり、財力によって不当に支配され</w:t>
      </w:r>
      <w:r w:rsidR="00F22773" w:rsidRPr="007A0FBA">
        <w:rPr>
          <w:rFonts w:hint="eastAsia"/>
          <w:szCs w:val="21"/>
        </w:rPr>
        <w:t>たりするおそ</w:t>
      </w:r>
      <w:r w:rsidR="00CB28D2" w:rsidRPr="007A0FBA">
        <w:rPr>
          <w:rFonts w:hint="eastAsia"/>
          <w:szCs w:val="21"/>
        </w:rPr>
        <w:t>れがあり、</w:t>
      </w:r>
      <w:r w:rsidRPr="007A0FBA">
        <w:rPr>
          <w:rFonts w:hint="eastAsia"/>
          <w:szCs w:val="21"/>
        </w:rPr>
        <w:t>一定の調整</w:t>
      </w:r>
      <w:r w:rsidR="00CB28D2" w:rsidRPr="007A0FBA">
        <w:rPr>
          <w:rFonts w:hint="eastAsia"/>
          <w:szCs w:val="21"/>
        </w:rPr>
        <w:t>が必要といえる</w:t>
      </w:r>
      <w:r w:rsidR="00F22773" w:rsidRPr="007A0FBA">
        <w:rPr>
          <w:rFonts w:hint="eastAsia"/>
          <w:szCs w:val="21"/>
        </w:rPr>
        <w:t>。こうした調整の一環として、例えば公選法は、文書図画の利用を広範に規制している（143条・143条の2）</w:t>
      </w:r>
      <w:r w:rsidRPr="007A0FBA">
        <w:rPr>
          <w:rStyle w:val="aa"/>
          <w:szCs w:val="21"/>
        </w:rPr>
        <w:footnoteReference w:id="33"/>
      </w:r>
      <w:r w:rsidRPr="007A0FBA">
        <w:rPr>
          <w:rFonts w:hint="eastAsia"/>
          <w:szCs w:val="21"/>
        </w:rPr>
        <w:t>。</w:t>
      </w:r>
      <w:r w:rsidR="004847D8" w:rsidRPr="007A0FBA">
        <w:rPr>
          <w:rFonts w:hint="eastAsia"/>
          <w:szCs w:val="21"/>
        </w:rPr>
        <w:t>一般論として、これらの制限は妥当である。ただし、①知的・精神障害者の選挙権の享有主体性が認められ、かつ②憲法14条が規定する差別禁止を具現化する障害者差別解消法が制定された現在において、少なくとも、知的・精神障害者の選挙権行使の際に直面する社会的障壁に対して、合理的配慮を講じないことは、憲法14条並びに障害者差別解消法7条2項に違反するといえる。</w:t>
      </w:r>
    </w:p>
    <w:p w14:paraId="30C40EAC" w14:textId="250A5673" w:rsidR="00E85936" w:rsidRPr="007A0FBA" w:rsidRDefault="00FD556C" w:rsidP="008E716A">
      <w:pPr>
        <w:rPr>
          <w:szCs w:val="21"/>
        </w:rPr>
      </w:pPr>
      <w:r w:rsidRPr="007A0FBA">
        <w:rPr>
          <w:rFonts w:hint="eastAsia"/>
          <w:szCs w:val="21"/>
        </w:rPr>
        <w:t xml:space="preserve">　</w:t>
      </w:r>
      <w:r w:rsidR="00D36A91" w:rsidRPr="007A0FBA">
        <w:rPr>
          <w:rFonts w:hint="eastAsia"/>
          <w:szCs w:val="21"/>
        </w:rPr>
        <w:t>特に、</w:t>
      </w:r>
      <w:r w:rsidRPr="007A0FBA">
        <w:rPr>
          <w:rFonts w:hint="eastAsia"/>
          <w:szCs w:val="21"/>
        </w:rPr>
        <w:t>憲法14条を意識したとき、合理的配慮法理</w:t>
      </w:r>
      <w:r w:rsidR="00443031">
        <w:rPr>
          <w:rFonts w:hint="eastAsia"/>
          <w:szCs w:val="21"/>
        </w:rPr>
        <w:t>と</w:t>
      </w:r>
      <w:r w:rsidRPr="007A0FBA">
        <w:rPr>
          <w:rFonts w:hint="eastAsia"/>
          <w:szCs w:val="21"/>
        </w:rPr>
        <w:t>は、多数派基準の偏頗的な社会構造が原因で、少数派の個人が相当程度の不利益を被った際に</w:t>
      </w:r>
      <w:r w:rsidR="00E85936" w:rsidRPr="007A0FBA">
        <w:rPr>
          <w:rFonts w:hint="eastAsia"/>
          <w:szCs w:val="21"/>
        </w:rPr>
        <w:t>（社会的障壁）</w:t>
      </w:r>
      <w:r w:rsidRPr="007A0FBA">
        <w:rPr>
          <w:rFonts w:hint="eastAsia"/>
          <w:szCs w:val="21"/>
        </w:rPr>
        <w:t>、この</w:t>
      </w:r>
      <w:r w:rsidR="00E85936" w:rsidRPr="007A0FBA">
        <w:rPr>
          <w:rFonts w:hint="eastAsia"/>
          <w:szCs w:val="21"/>
        </w:rPr>
        <w:t>社会的障壁</w:t>
      </w:r>
      <w:r w:rsidRPr="007A0FBA">
        <w:rPr>
          <w:rFonts w:hint="eastAsia"/>
          <w:szCs w:val="21"/>
        </w:rPr>
        <w:t>を</w:t>
      </w:r>
      <w:r w:rsidR="00D36A91" w:rsidRPr="007A0FBA">
        <w:rPr>
          <w:rFonts w:hint="eastAsia"/>
          <w:szCs w:val="21"/>
        </w:rPr>
        <w:t>緩和・除去</w:t>
      </w:r>
      <w:r w:rsidRPr="007A0FBA">
        <w:rPr>
          <w:rFonts w:hint="eastAsia"/>
          <w:szCs w:val="21"/>
        </w:rPr>
        <w:t>するために、合理的な範囲の積極的措置を要求することを義務づけ（合理的配慮義務）、この義務を履行しなかった場合に差別として認定することができる法理</w:t>
      </w:r>
      <w:r w:rsidR="0005261D">
        <w:rPr>
          <w:rFonts w:hint="eastAsia"/>
          <w:szCs w:val="21"/>
        </w:rPr>
        <w:t>であり</w:t>
      </w:r>
      <w:r w:rsidRPr="007A0FBA">
        <w:rPr>
          <w:rStyle w:val="aa"/>
          <w:szCs w:val="21"/>
        </w:rPr>
        <w:footnoteReference w:id="34"/>
      </w:r>
      <w:r w:rsidRPr="007A0FBA">
        <w:rPr>
          <w:rFonts w:hint="eastAsia"/>
          <w:szCs w:val="21"/>
        </w:rPr>
        <w:t>、憲法14条が保障する形式的平等の延長線上にある保障として要請されるものである</w:t>
      </w:r>
      <w:r w:rsidRPr="007A0FBA">
        <w:rPr>
          <w:rStyle w:val="aa"/>
          <w:szCs w:val="21"/>
        </w:rPr>
        <w:footnoteReference w:id="35"/>
      </w:r>
      <w:r w:rsidRPr="007A0FBA">
        <w:rPr>
          <w:rFonts w:hint="eastAsia"/>
          <w:szCs w:val="21"/>
        </w:rPr>
        <w:t>。ここ</w:t>
      </w:r>
      <w:r w:rsidR="0081067A" w:rsidRPr="007A0FBA">
        <w:rPr>
          <w:rFonts w:hint="eastAsia"/>
          <w:szCs w:val="21"/>
        </w:rPr>
        <w:t>で求められていることは、障害を理由に、本人の能力の発揮や権利利益を享有・行使が妨げられる事態において、正当な能力の発揮や権利利益の享有・行使がなされるように、合理的配慮を講じることである</w:t>
      </w:r>
      <w:r w:rsidR="0081067A" w:rsidRPr="007A0FBA">
        <w:rPr>
          <w:rStyle w:val="aa"/>
          <w:szCs w:val="21"/>
        </w:rPr>
        <w:footnoteReference w:id="36"/>
      </w:r>
      <w:r w:rsidR="0081067A" w:rsidRPr="007A0FBA">
        <w:rPr>
          <w:rFonts w:hint="eastAsia"/>
          <w:szCs w:val="21"/>
        </w:rPr>
        <w:t>。</w:t>
      </w:r>
      <w:r w:rsidR="00E85936" w:rsidRPr="007A0FBA">
        <w:rPr>
          <w:rFonts w:hint="eastAsia"/>
          <w:szCs w:val="21"/>
        </w:rPr>
        <w:t>知的・精神障害者の選挙権の問題に即して言えば、立岡・橋本が提示した課題は、まさに社会的障壁の問題といえ</w:t>
      </w:r>
      <w:r w:rsidR="00443031">
        <w:rPr>
          <w:rFonts w:hint="eastAsia"/>
          <w:szCs w:val="21"/>
        </w:rPr>
        <w:t>る。したがって</w:t>
      </w:r>
      <w:r w:rsidR="00E85936" w:rsidRPr="007A0FBA">
        <w:rPr>
          <w:rFonts w:hint="eastAsia"/>
          <w:szCs w:val="21"/>
        </w:rPr>
        <w:t>、知的・精神障害者に選挙権が享有されている以上、この社会的障壁を</w:t>
      </w:r>
      <w:r w:rsidR="00D36A91" w:rsidRPr="007A0FBA">
        <w:rPr>
          <w:rFonts w:hint="eastAsia"/>
          <w:szCs w:val="21"/>
        </w:rPr>
        <w:t>緩和・除去するために、合理的配慮が憲法14条の保障として求められることになる。</w:t>
      </w:r>
    </w:p>
    <w:p w14:paraId="0DAA293D" w14:textId="77777777" w:rsidR="00EC6590" w:rsidRPr="00443031" w:rsidRDefault="00EC6590" w:rsidP="00763F02">
      <w:pPr>
        <w:rPr>
          <w:szCs w:val="21"/>
        </w:rPr>
      </w:pPr>
    </w:p>
    <w:p w14:paraId="77A1274E" w14:textId="2338EBFF" w:rsidR="00763F02" w:rsidRPr="007A0FBA" w:rsidRDefault="00C55EB7" w:rsidP="00763F02">
      <w:pPr>
        <w:rPr>
          <w:b/>
          <w:bCs/>
          <w:szCs w:val="21"/>
        </w:rPr>
      </w:pPr>
      <w:r w:rsidRPr="007A0FBA">
        <w:rPr>
          <w:rFonts w:hint="eastAsia"/>
          <w:b/>
          <w:bCs/>
          <w:szCs w:val="21"/>
        </w:rPr>
        <w:t xml:space="preserve">４　</w:t>
      </w:r>
      <w:r w:rsidR="00733646">
        <w:rPr>
          <w:b/>
          <w:bCs/>
          <w:szCs w:val="21"/>
        </w:rPr>
        <w:t>知的・精神障害者</w:t>
      </w:r>
      <w:r w:rsidR="00763F02" w:rsidRPr="007A0FBA">
        <w:rPr>
          <w:b/>
          <w:bCs/>
          <w:szCs w:val="21"/>
        </w:rPr>
        <w:t>の選挙権保障の</w:t>
      </w:r>
      <w:r w:rsidR="00EC6590" w:rsidRPr="007A0FBA">
        <w:rPr>
          <w:rFonts w:hint="eastAsia"/>
          <w:b/>
          <w:bCs/>
          <w:szCs w:val="21"/>
        </w:rPr>
        <w:t>意義</w:t>
      </w:r>
    </w:p>
    <w:p w14:paraId="78C13E20" w14:textId="4FAA3AC8" w:rsidR="00141C7E" w:rsidRPr="007A0FBA" w:rsidRDefault="00EC6590" w:rsidP="00EC6590">
      <w:pPr>
        <w:rPr>
          <w:szCs w:val="21"/>
        </w:rPr>
      </w:pPr>
      <w:r w:rsidRPr="007A0FBA">
        <w:rPr>
          <w:rFonts w:hint="eastAsia"/>
          <w:szCs w:val="21"/>
        </w:rPr>
        <w:t xml:space="preserve">　本報告では、成年被後見人選挙権確認訴訟を受けて、選挙権について享有と行使の二段階に分けて、</w:t>
      </w:r>
      <w:r w:rsidR="00733646">
        <w:rPr>
          <w:rFonts w:hint="eastAsia"/>
          <w:szCs w:val="21"/>
        </w:rPr>
        <w:t>知的・精神障害者</w:t>
      </w:r>
      <w:r w:rsidRPr="007A0FBA">
        <w:rPr>
          <w:rFonts w:hint="eastAsia"/>
          <w:szCs w:val="21"/>
        </w:rPr>
        <w:t>に対して保障する意義を検討してきた。その結果、</w:t>
      </w:r>
      <w:r w:rsidR="00733646">
        <w:rPr>
          <w:rFonts w:hint="eastAsia"/>
          <w:szCs w:val="21"/>
        </w:rPr>
        <w:t>知的・精神障害者</w:t>
      </w:r>
      <w:r w:rsidRPr="007A0FBA">
        <w:rPr>
          <w:rFonts w:hint="eastAsia"/>
          <w:szCs w:val="21"/>
        </w:rPr>
        <w:t>の選挙権の享有主体性を否定すること自体が理にかなっているとはいえないので、成年被後見人はもちろん、知的・</w:t>
      </w:r>
      <w:r w:rsidR="00E523FF">
        <w:rPr>
          <w:rFonts w:hint="eastAsia"/>
          <w:szCs w:val="21"/>
        </w:rPr>
        <w:t>精神障害</w:t>
      </w:r>
      <w:r w:rsidRPr="007A0FBA">
        <w:rPr>
          <w:rFonts w:hint="eastAsia"/>
          <w:szCs w:val="21"/>
        </w:rPr>
        <w:t>を理由に公権力が選挙権を</w:t>
      </w:r>
      <w:r w:rsidR="0005261D">
        <w:rPr>
          <w:rFonts w:hint="eastAsia"/>
          <w:szCs w:val="21"/>
        </w:rPr>
        <w:t>制限</w:t>
      </w:r>
      <w:r w:rsidRPr="007A0FBA">
        <w:rPr>
          <w:rFonts w:hint="eastAsia"/>
          <w:szCs w:val="21"/>
        </w:rPr>
        <w:t>することは違憲</w:t>
      </w:r>
      <w:r w:rsidR="0005261D">
        <w:rPr>
          <w:rFonts w:hint="eastAsia"/>
          <w:szCs w:val="21"/>
        </w:rPr>
        <w:t>といえる</w:t>
      </w:r>
      <w:r w:rsidRPr="007A0FBA">
        <w:rPr>
          <w:rFonts w:hint="eastAsia"/>
          <w:szCs w:val="21"/>
        </w:rPr>
        <w:t>ことが明らかになった。と、同時に、かりに</w:t>
      </w:r>
      <w:r w:rsidR="00733646">
        <w:rPr>
          <w:rFonts w:hint="eastAsia"/>
          <w:szCs w:val="21"/>
        </w:rPr>
        <w:t>知的・精神障害者</w:t>
      </w:r>
      <w:r w:rsidRPr="007A0FBA">
        <w:rPr>
          <w:rFonts w:hint="eastAsia"/>
          <w:szCs w:val="21"/>
        </w:rPr>
        <w:t>に公権力が立法等を通じて積極的に</w:t>
      </w:r>
      <w:r w:rsidR="0005261D">
        <w:rPr>
          <w:rFonts w:hint="eastAsia"/>
          <w:szCs w:val="21"/>
        </w:rPr>
        <w:t>制限</w:t>
      </w:r>
      <w:r w:rsidRPr="007A0FBA">
        <w:rPr>
          <w:rFonts w:hint="eastAsia"/>
          <w:szCs w:val="21"/>
        </w:rPr>
        <w:t>しなくても、現行の社会構造が非障害者を基準とした偏頗的なものであるがゆえに、社会的障壁を理由に、</w:t>
      </w:r>
      <w:r w:rsidR="00733646">
        <w:rPr>
          <w:rFonts w:hint="eastAsia"/>
          <w:szCs w:val="21"/>
        </w:rPr>
        <w:t>知的・精神障害者</w:t>
      </w:r>
      <w:r w:rsidRPr="007A0FBA">
        <w:rPr>
          <w:rFonts w:hint="eastAsia"/>
          <w:szCs w:val="21"/>
        </w:rPr>
        <w:t>が選挙権を適切に行使することができない</w:t>
      </w:r>
      <w:r w:rsidR="00141C7E" w:rsidRPr="007A0FBA">
        <w:rPr>
          <w:rFonts w:hint="eastAsia"/>
          <w:szCs w:val="21"/>
        </w:rPr>
        <w:t>事態が存在することを前提にして、合理的配慮を講じることで、彼らの選挙権を実効的に保障することが</w:t>
      </w:r>
      <w:r w:rsidR="00B402E3" w:rsidRPr="007A0FBA">
        <w:rPr>
          <w:rFonts w:hint="eastAsia"/>
          <w:szCs w:val="21"/>
        </w:rPr>
        <w:t>憲法上</w:t>
      </w:r>
      <w:r w:rsidR="00141C7E" w:rsidRPr="007A0FBA">
        <w:rPr>
          <w:rFonts w:hint="eastAsia"/>
          <w:szCs w:val="21"/>
        </w:rPr>
        <w:t>要請されることも明らかになった。</w:t>
      </w:r>
    </w:p>
    <w:p w14:paraId="575F3998" w14:textId="26A4B704" w:rsidR="00D95C83" w:rsidRPr="007A0FBA" w:rsidRDefault="00D95C83" w:rsidP="00EC6590">
      <w:pPr>
        <w:rPr>
          <w:szCs w:val="21"/>
        </w:rPr>
      </w:pPr>
      <w:r w:rsidRPr="007A0FBA">
        <w:rPr>
          <w:rFonts w:hint="eastAsia"/>
          <w:szCs w:val="21"/>
        </w:rPr>
        <w:lastRenderedPageBreak/>
        <w:t xml:space="preserve">　では、最後に、そもそも</w:t>
      </w:r>
      <w:r w:rsidR="00733646">
        <w:rPr>
          <w:rFonts w:hint="eastAsia"/>
          <w:szCs w:val="21"/>
        </w:rPr>
        <w:t>知的・精神障害者</w:t>
      </w:r>
      <w:r w:rsidRPr="007A0FBA">
        <w:rPr>
          <w:rFonts w:hint="eastAsia"/>
          <w:szCs w:val="21"/>
        </w:rPr>
        <w:t>の選挙権保障を強調する意義について検討していこう。たしかに、選挙権は基本的人権に数えられ、障害者であろうがあるまいが、保障されて当たり前であり、「</w:t>
      </w:r>
      <w:r w:rsidR="00733646">
        <w:rPr>
          <w:rFonts w:hint="eastAsia"/>
          <w:szCs w:val="21"/>
        </w:rPr>
        <w:t>知的・精神障害者</w:t>
      </w:r>
      <w:r w:rsidRPr="007A0FBA">
        <w:rPr>
          <w:rFonts w:hint="eastAsia"/>
          <w:szCs w:val="21"/>
        </w:rPr>
        <w:t>」であることを強調すること自体が、問いとして成り立たない。しかし、それでも報告者が</w:t>
      </w:r>
      <w:r w:rsidR="00443031">
        <w:rPr>
          <w:rFonts w:hint="eastAsia"/>
          <w:szCs w:val="21"/>
        </w:rPr>
        <w:t>ここで</w:t>
      </w:r>
      <w:r w:rsidRPr="007A0FBA">
        <w:rPr>
          <w:rFonts w:hint="eastAsia"/>
          <w:szCs w:val="21"/>
        </w:rPr>
        <w:t>強調する理由は、①</w:t>
      </w:r>
      <w:r w:rsidR="00FC0744" w:rsidRPr="007A0FBA">
        <w:rPr>
          <w:rFonts w:ascii="Times New Roman" w:hAnsi="Times New Roman" w:cs="Times New Roman"/>
          <w:szCs w:val="21"/>
        </w:rPr>
        <w:t>障害者権利条約</w:t>
      </w:r>
      <w:r w:rsidR="00FC0744" w:rsidRPr="007A0FBA">
        <w:rPr>
          <w:rFonts w:ascii="Times New Roman" w:hAnsi="Times New Roman" w:cs="Times New Roman" w:hint="eastAsia"/>
          <w:szCs w:val="21"/>
        </w:rPr>
        <w:t>の</w:t>
      </w:r>
      <w:r w:rsidR="00FC0744" w:rsidRPr="007A0FBA">
        <w:rPr>
          <w:rFonts w:ascii="Times New Roman" w:hAnsi="Times New Roman" w:cs="Times New Roman"/>
          <w:szCs w:val="21"/>
        </w:rPr>
        <w:t>批准に向けた障害者法制度改革の最初期の段階で提出した資料の冒頭で「</w:t>
      </w:r>
      <w:r w:rsidR="00FC0744" w:rsidRPr="007A0FBA">
        <w:rPr>
          <w:rFonts w:ascii="Times New Roman" w:hAnsi="Times New Roman" w:cs="Times New Roman"/>
          <w:szCs w:val="21"/>
        </w:rPr>
        <w:t>Nothing about us without us</w:t>
      </w:r>
      <w:r w:rsidR="00FC0744" w:rsidRPr="007A0FBA">
        <w:rPr>
          <w:rFonts w:ascii="Times New Roman" w:hAnsi="Times New Roman" w:cs="Times New Roman"/>
          <w:szCs w:val="21"/>
        </w:rPr>
        <w:t>（私たち抜きに私たちのことを決めるな）」というスローガンを紹介している</w:t>
      </w:r>
      <w:r w:rsidR="00FC0744" w:rsidRPr="007A0FBA">
        <w:rPr>
          <w:rFonts w:ascii="Times New Roman" w:hAnsi="Times New Roman" w:cs="Times New Roman" w:hint="eastAsia"/>
          <w:szCs w:val="21"/>
        </w:rPr>
        <w:t>が</w:t>
      </w:r>
      <w:r w:rsidR="00FC0744" w:rsidRPr="007A0FBA">
        <w:rPr>
          <w:rFonts w:ascii="Times New Roman" w:hAnsi="Times New Roman" w:cs="Times New Roman"/>
          <w:szCs w:val="21"/>
        </w:rPr>
        <w:t>、</w:t>
      </w:r>
      <w:r w:rsidR="00FC0744" w:rsidRPr="007A0FBA">
        <w:rPr>
          <w:rFonts w:ascii="Times New Roman" w:hAnsi="Times New Roman" w:cs="Times New Roman" w:hint="eastAsia"/>
          <w:szCs w:val="21"/>
        </w:rPr>
        <w:t>障害者は</w:t>
      </w:r>
      <w:r w:rsidR="00FC0744" w:rsidRPr="007A0FBA">
        <w:rPr>
          <w:rFonts w:ascii="Times New Roman" w:hAnsi="Times New Roman" w:cs="Times New Roman"/>
          <w:szCs w:val="21"/>
        </w:rPr>
        <w:t>一般社会から保護される無力な存在とされ、自分の人生を自らが選択し、自らが決定することが許されなかった</w:t>
      </w:r>
      <w:r w:rsidR="00FC0744" w:rsidRPr="007A0FBA">
        <w:rPr>
          <w:rFonts w:ascii="Times New Roman" w:hAnsi="Times New Roman" w:cs="Times New Roman" w:hint="eastAsia"/>
          <w:szCs w:val="21"/>
        </w:rPr>
        <w:t>経験を踏まえ、</w:t>
      </w:r>
      <w:r w:rsidR="00FC0744" w:rsidRPr="007A0FBA">
        <w:rPr>
          <w:rFonts w:ascii="Times New Roman" w:hAnsi="Times New Roman" w:cs="Times New Roman"/>
          <w:szCs w:val="21"/>
        </w:rPr>
        <w:t>「一般社会による保護的支配からの脱却と普通の市民としての権利を持つ人間であることを強く訴える」</w:t>
      </w:r>
      <w:r w:rsidR="00FC0744" w:rsidRPr="007A0FBA">
        <w:rPr>
          <w:rFonts w:ascii="Times New Roman" w:hAnsi="Times New Roman" w:cs="Times New Roman" w:hint="eastAsia"/>
          <w:szCs w:val="21"/>
        </w:rPr>
        <w:t>ためには</w:t>
      </w:r>
      <w:r w:rsidR="0005261D" w:rsidRPr="007A0FBA">
        <w:rPr>
          <w:rStyle w:val="aa"/>
          <w:rFonts w:ascii="Times New Roman" w:hAnsi="Times New Roman" w:cs="Times New Roman"/>
          <w:szCs w:val="21"/>
        </w:rPr>
        <w:footnoteReference w:id="37"/>
      </w:r>
      <w:r w:rsidR="00FC0744" w:rsidRPr="007A0FBA">
        <w:rPr>
          <w:rFonts w:ascii="Times New Roman" w:hAnsi="Times New Roman" w:cs="Times New Roman" w:hint="eastAsia"/>
          <w:szCs w:val="21"/>
        </w:rPr>
        <w:t>、「政治」という場面においても、その主体性を強調することが不可欠であること、そして、</w:t>
      </w:r>
      <w:r w:rsidR="00FC0744" w:rsidRPr="007A0FBA">
        <w:rPr>
          <w:rFonts w:hint="eastAsia"/>
          <w:szCs w:val="21"/>
        </w:rPr>
        <w:t>②</w:t>
      </w:r>
      <w:r w:rsidRPr="007A0FBA">
        <w:rPr>
          <w:rFonts w:hint="eastAsia"/>
          <w:szCs w:val="21"/>
        </w:rPr>
        <w:t>多数決原理を重視する民主制において、ただでさえ、</w:t>
      </w:r>
      <w:r w:rsidR="00733646">
        <w:rPr>
          <w:rFonts w:hint="eastAsia"/>
          <w:szCs w:val="21"/>
        </w:rPr>
        <w:t>知的・精神障害者</w:t>
      </w:r>
      <w:r w:rsidRPr="007A0FBA">
        <w:rPr>
          <w:rFonts w:hint="eastAsia"/>
          <w:szCs w:val="21"/>
        </w:rPr>
        <w:t>は少数派に属することを踏まえると、彼らの選挙権を軽視することは</w:t>
      </w:r>
      <w:r w:rsidR="00FC0744" w:rsidRPr="007A0FBA">
        <w:rPr>
          <w:rFonts w:hint="eastAsia"/>
          <w:szCs w:val="21"/>
        </w:rPr>
        <w:t>到底許されることではないこと</w:t>
      </w:r>
      <w:r w:rsidRPr="007A0FBA">
        <w:rPr>
          <w:rFonts w:hint="eastAsia"/>
          <w:szCs w:val="21"/>
        </w:rPr>
        <w:t>、</w:t>
      </w:r>
      <w:r w:rsidR="00FC0744" w:rsidRPr="007A0FBA">
        <w:rPr>
          <w:rFonts w:hint="eastAsia"/>
          <w:szCs w:val="21"/>
        </w:rPr>
        <w:t>が挙げられる</w:t>
      </w:r>
      <w:r w:rsidR="006577AF" w:rsidRPr="007A0FBA">
        <w:rPr>
          <w:rStyle w:val="aa"/>
          <w:szCs w:val="21"/>
        </w:rPr>
        <w:footnoteReference w:id="38"/>
      </w:r>
      <w:r w:rsidR="00FC0744" w:rsidRPr="007A0FBA">
        <w:rPr>
          <w:rFonts w:hint="eastAsia"/>
          <w:szCs w:val="21"/>
        </w:rPr>
        <w:t>。</w:t>
      </w:r>
    </w:p>
    <w:p w14:paraId="1CA6193A" w14:textId="0AAFB8E4" w:rsidR="00763F02" w:rsidRPr="007A0FBA" w:rsidRDefault="00FC0744" w:rsidP="00A82418">
      <w:pPr>
        <w:rPr>
          <w:szCs w:val="21"/>
        </w:rPr>
      </w:pPr>
      <w:r w:rsidRPr="007A0FBA">
        <w:rPr>
          <w:rFonts w:hint="eastAsia"/>
          <w:szCs w:val="21"/>
        </w:rPr>
        <w:t xml:space="preserve">　杉浦ひとみが、</w:t>
      </w:r>
      <w:r w:rsidR="00C826C1">
        <w:rPr>
          <w:rFonts w:hint="eastAsia"/>
          <w:szCs w:val="21"/>
        </w:rPr>
        <w:t>「</w:t>
      </w:r>
      <w:r w:rsidRPr="007A0FBA">
        <w:rPr>
          <w:rFonts w:hint="eastAsia"/>
          <w:szCs w:val="21"/>
        </w:rPr>
        <w:t>被後見人こそ選挙権を認める意義がある</w:t>
      </w:r>
      <w:r w:rsidR="00C826C1">
        <w:rPr>
          <w:rFonts w:hint="eastAsia"/>
          <w:szCs w:val="21"/>
        </w:rPr>
        <w:t>」とし、その理由について</w:t>
      </w:r>
      <w:r w:rsidRPr="007A0FBA">
        <w:rPr>
          <w:rFonts w:hint="eastAsia"/>
          <w:szCs w:val="21"/>
        </w:rPr>
        <w:t>、</w:t>
      </w:r>
      <w:r w:rsidR="00C826C1">
        <w:rPr>
          <w:rFonts w:hint="eastAsia"/>
          <w:szCs w:val="21"/>
        </w:rPr>
        <w:t>「</w:t>
      </w:r>
      <w:r w:rsidRPr="007A0FBA">
        <w:rPr>
          <w:rFonts w:hint="eastAsia"/>
          <w:szCs w:val="21"/>
        </w:rPr>
        <w:t>被後見人となる者こそ、社会権の受益だけでなく、自らの力で自由権の行使さえも十分できない場合もあり、国などの施策を必要とする者である</w:t>
      </w:r>
      <w:r w:rsidR="00767648">
        <w:rPr>
          <w:rFonts w:hint="eastAsia"/>
          <w:szCs w:val="21"/>
        </w:rPr>
        <w:t>」と位置づけ、「</w:t>
      </w:r>
      <w:r w:rsidRPr="007A0FBA">
        <w:rPr>
          <w:rFonts w:hint="eastAsia"/>
          <w:szCs w:val="21"/>
        </w:rPr>
        <w:t>選挙によって国政にその需要を届ける必要は、極めて高いといわなればならない」と指摘するように</w:t>
      </w:r>
      <w:r w:rsidRPr="007A0FBA">
        <w:rPr>
          <w:rStyle w:val="aa"/>
          <w:szCs w:val="21"/>
        </w:rPr>
        <w:footnoteReference w:id="39"/>
      </w:r>
      <w:r w:rsidRPr="007A0FBA">
        <w:rPr>
          <w:rFonts w:hint="eastAsia"/>
          <w:szCs w:val="21"/>
        </w:rPr>
        <w:t>、成年被後見人をはじめとした</w:t>
      </w:r>
      <w:r w:rsidR="00733646">
        <w:rPr>
          <w:rFonts w:hint="eastAsia"/>
          <w:szCs w:val="21"/>
        </w:rPr>
        <w:t>知的・精神障害者</w:t>
      </w:r>
      <w:r w:rsidRPr="007A0FBA">
        <w:rPr>
          <w:rFonts w:hint="eastAsia"/>
          <w:szCs w:val="21"/>
        </w:rPr>
        <w:t>の利害を国政に届けることは、彼らが保護的支配の客体として位置</w:t>
      </w:r>
      <w:r w:rsidR="00443031">
        <w:rPr>
          <w:rFonts w:hint="eastAsia"/>
          <w:szCs w:val="21"/>
        </w:rPr>
        <w:t>づけ</w:t>
      </w:r>
      <w:r w:rsidRPr="007A0FBA">
        <w:rPr>
          <w:rFonts w:hint="eastAsia"/>
          <w:szCs w:val="21"/>
        </w:rPr>
        <w:t>られ</w:t>
      </w:r>
      <w:r w:rsidR="00443031">
        <w:rPr>
          <w:rFonts w:hint="eastAsia"/>
          <w:szCs w:val="21"/>
        </w:rPr>
        <w:t>やすい現実</w:t>
      </w:r>
      <w:r w:rsidRPr="007A0FBA">
        <w:rPr>
          <w:rFonts w:hint="eastAsia"/>
          <w:szCs w:val="21"/>
        </w:rPr>
        <w:t>を踏まえると、強調することが求められる。</w:t>
      </w:r>
      <w:r w:rsidR="00A82418" w:rsidRPr="007A0FBA">
        <w:rPr>
          <w:rFonts w:hint="eastAsia"/>
          <w:szCs w:val="21"/>
        </w:rPr>
        <w:t>こうしたことを踏まえると、本判決は</w:t>
      </w:r>
      <w:r w:rsidR="00370F6F" w:rsidRPr="007A0FBA">
        <w:rPr>
          <w:rFonts w:hint="eastAsia"/>
          <w:szCs w:val="21"/>
        </w:rPr>
        <w:t>、選挙権を単なるツールとしてとらえるのではなく、民主主義の根本理念である自己統治に遡って、選挙権の位置づけ</w:t>
      </w:r>
      <w:r w:rsidR="00A82418" w:rsidRPr="007A0FBA">
        <w:rPr>
          <w:rFonts w:hint="eastAsia"/>
          <w:szCs w:val="21"/>
        </w:rPr>
        <w:t>を論じたとして評価できる</w:t>
      </w:r>
      <w:r w:rsidR="00370F6F" w:rsidRPr="007A0FBA">
        <w:rPr>
          <w:rStyle w:val="aa"/>
          <w:szCs w:val="21"/>
        </w:rPr>
        <w:footnoteReference w:id="40"/>
      </w:r>
      <w:r w:rsidR="00A82418" w:rsidRPr="007A0FBA">
        <w:rPr>
          <w:rFonts w:hint="eastAsia"/>
          <w:szCs w:val="21"/>
        </w:rPr>
        <w:t>。</w:t>
      </w:r>
    </w:p>
    <w:p w14:paraId="32B2291F" w14:textId="36D12620" w:rsidR="00D95C83" w:rsidRPr="007A0FBA" w:rsidRDefault="00A82418" w:rsidP="00207121">
      <w:pPr>
        <w:rPr>
          <w:szCs w:val="21"/>
        </w:rPr>
      </w:pPr>
      <w:r w:rsidRPr="007A0FBA">
        <w:rPr>
          <w:rFonts w:hint="eastAsia"/>
          <w:szCs w:val="21"/>
        </w:rPr>
        <w:t xml:space="preserve">　</w:t>
      </w:r>
      <w:r w:rsidR="004D543A" w:rsidRPr="007A0FBA">
        <w:rPr>
          <w:rFonts w:hint="eastAsia"/>
          <w:szCs w:val="21"/>
        </w:rPr>
        <w:t>最後に、長谷部恭男は、民主主義の意義については、それが①客観的に正しい政治的決定にいたるための効果的な手段だという立場、②客観的に正しい政治的決定に至るための手段とはいえないが、ともかく政治的決定が必要である以上、民主主義が可能な選択肢の中で最善だという立場、加えて、③民主主義への参加すること自体が人を真に人たらしめる行為であり、決定の当否はともかく参加すること自体に意義があるという立場の3つを紹介する。その上で、③について、たしかに公共的事項に関する討議や決定に参加することが人に生きる喜びを与えることはありうるとしつつも、それは、あくまで政治参加の副次的効果にすぎない</w:t>
      </w:r>
      <w:r w:rsidR="00CE216C">
        <w:rPr>
          <w:rFonts w:hint="eastAsia"/>
          <w:szCs w:val="21"/>
        </w:rPr>
        <w:t>とし、</w:t>
      </w:r>
      <w:r w:rsidR="004D543A" w:rsidRPr="007A0FBA">
        <w:rPr>
          <w:rFonts w:hint="eastAsia"/>
          <w:szCs w:val="21"/>
        </w:rPr>
        <w:t>政治参加が生きる喜びをもたらすのは、自分の参加が結果として社会全体の利益に貢献することができると感じるからこそであると指摘する。そして、自らの努力の結果が社会的利益を大きく損なうこととなったときはどうかと疑問を呈し、③の立場に対して消極的な評価を行う</w:t>
      </w:r>
      <w:r w:rsidR="004D543A" w:rsidRPr="007A0FBA">
        <w:rPr>
          <w:rStyle w:val="aa"/>
          <w:szCs w:val="21"/>
        </w:rPr>
        <w:footnoteReference w:id="41"/>
      </w:r>
      <w:r w:rsidR="004D543A" w:rsidRPr="007A0FBA">
        <w:rPr>
          <w:rFonts w:hint="eastAsia"/>
          <w:szCs w:val="21"/>
        </w:rPr>
        <w:t>。</w:t>
      </w:r>
      <w:r w:rsidR="00093BAF" w:rsidRPr="007A0FBA">
        <w:rPr>
          <w:rFonts w:hint="eastAsia"/>
          <w:szCs w:val="21"/>
        </w:rPr>
        <w:t>長谷部の指摘は、注目に値する。特に、</w:t>
      </w:r>
      <w:r w:rsidR="00207121" w:rsidRPr="007A0FBA">
        <w:rPr>
          <w:rFonts w:hint="eastAsia"/>
          <w:szCs w:val="21"/>
        </w:rPr>
        <w:t>成年被後見人に対する選</w:t>
      </w:r>
      <w:r w:rsidR="00207121" w:rsidRPr="007A0FBA">
        <w:rPr>
          <w:rFonts w:hint="eastAsia"/>
          <w:szCs w:val="21"/>
        </w:rPr>
        <w:lastRenderedPageBreak/>
        <w:t>挙権の</w:t>
      </w:r>
      <w:r w:rsidR="0005261D">
        <w:rPr>
          <w:rFonts w:hint="eastAsia"/>
          <w:szCs w:val="21"/>
        </w:rPr>
        <w:t>制限</w:t>
      </w:r>
      <w:r w:rsidR="00207121" w:rsidRPr="007A0FBA">
        <w:rPr>
          <w:rFonts w:hint="eastAsia"/>
          <w:szCs w:val="21"/>
        </w:rPr>
        <w:t>について、本判決以前はあまり問題視されてこなかったことを意識すると、「選挙に参加すること」自体に価値を見出してしまう可能性がある。こうしたことを踏まえると、</w:t>
      </w:r>
      <w:r w:rsidR="00093BAF" w:rsidRPr="007A0FBA">
        <w:rPr>
          <w:rFonts w:hint="eastAsia"/>
          <w:szCs w:val="21"/>
        </w:rPr>
        <w:t>知的・精神障害者</w:t>
      </w:r>
      <w:r w:rsidR="00207121" w:rsidRPr="007A0FBA">
        <w:rPr>
          <w:rFonts w:hint="eastAsia"/>
          <w:szCs w:val="21"/>
        </w:rPr>
        <w:t>が選挙に参加できること自体に満足するのではなく、選挙権を通じて、主権者として国政に参加し、利害関係の少数派である事実を意識し、その上で、より実効的に自らの利害を国政に届けることができるよう、その法枠組みを今後も慎重に注視していくことが求められる。</w:t>
      </w:r>
    </w:p>
    <w:p w14:paraId="74FBA27D" w14:textId="74959BE7" w:rsidR="009B2B5D" w:rsidRPr="007A0FBA" w:rsidRDefault="009B2B5D" w:rsidP="00207121">
      <w:pPr>
        <w:rPr>
          <w:szCs w:val="21"/>
        </w:rPr>
      </w:pPr>
    </w:p>
    <w:p w14:paraId="2A8AEEEC" w14:textId="2491BD19" w:rsidR="009B2B5D" w:rsidRPr="006B06A7" w:rsidRDefault="009B2B5D" w:rsidP="00207121">
      <w:pPr>
        <w:rPr>
          <w:b/>
          <w:bCs/>
          <w:sz w:val="20"/>
          <w:szCs w:val="20"/>
        </w:rPr>
      </w:pPr>
      <w:r w:rsidRPr="006B06A7">
        <w:rPr>
          <w:rFonts w:hint="eastAsia"/>
          <w:b/>
          <w:bCs/>
          <w:sz w:val="20"/>
          <w:szCs w:val="20"/>
        </w:rPr>
        <w:t>引用文献</w:t>
      </w:r>
    </w:p>
    <w:p w14:paraId="3406B38E" w14:textId="6CE31795" w:rsidR="009B2B5D" w:rsidRPr="006B06A7" w:rsidRDefault="009B2B5D" w:rsidP="009B2B5D">
      <w:pPr>
        <w:rPr>
          <w:sz w:val="20"/>
          <w:szCs w:val="20"/>
        </w:rPr>
      </w:pPr>
      <w:r w:rsidRPr="006B06A7">
        <w:rPr>
          <w:rFonts w:hint="eastAsia"/>
          <w:sz w:val="20"/>
          <w:szCs w:val="20"/>
        </w:rPr>
        <w:t>芦部</w:t>
      </w:r>
      <w:r w:rsidR="00E143F2" w:rsidRPr="006B06A7">
        <w:rPr>
          <w:rFonts w:hint="eastAsia"/>
          <w:sz w:val="20"/>
          <w:szCs w:val="20"/>
        </w:rPr>
        <w:t>信喜（高橋和之補訂）[</w:t>
      </w:r>
      <w:r w:rsidR="00E143F2" w:rsidRPr="006B06A7">
        <w:rPr>
          <w:sz w:val="20"/>
          <w:szCs w:val="20"/>
        </w:rPr>
        <w:t>2019]</w:t>
      </w:r>
      <w:r w:rsidR="00D637E5" w:rsidRPr="006B06A7">
        <w:rPr>
          <w:rFonts w:hint="eastAsia"/>
          <w:sz w:val="20"/>
          <w:szCs w:val="20"/>
        </w:rPr>
        <w:t>:</w:t>
      </w:r>
      <w:r w:rsidR="00D637E5" w:rsidRPr="006B06A7">
        <w:rPr>
          <w:sz w:val="20"/>
          <w:szCs w:val="20"/>
        </w:rPr>
        <w:t xml:space="preserve"> </w:t>
      </w:r>
      <w:r w:rsidRPr="006B06A7">
        <w:rPr>
          <w:rFonts w:hint="eastAsia"/>
          <w:sz w:val="20"/>
          <w:szCs w:val="20"/>
        </w:rPr>
        <w:t>『憲法</w:t>
      </w:r>
      <w:r w:rsidR="00E143F2" w:rsidRPr="006B06A7">
        <w:rPr>
          <w:rFonts w:hint="eastAsia"/>
          <w:sz w:val="20"/>
          <w:szCs w:val="20"/>
        </w:rPr>
        <w:t xml:space="preserve">　第7版</w:t>
      </w:r>
      <w:r w:rsidRPr="006B06A7">
        <w:rPr>
          <w:rFonts w:hint="eastAsia"/>
          <w:sz w:val="20"/>
          <w:szCs w:val="20"/>
        </w:rPr>
        <w:t>』</w:t>
      </w:r>
      <w:r w:rsidR="00E143F2" w:rsidRPr="006B06A7">
        <w:rPr>
          <w:rFonts w:hint="eastAsia"/>
          <w:sz w:val="20"/>
          <w:szCs w:val="20"/>
        </w:rPr>
        <w:t>（岩波書店）。</w:t>
      </w:r>
    </w:p>
    <w:p w14:paraId="00230C7B" w14:textId="42407F1A" w:rsidR="009B2B5D" w:rsidRPr="006B06A7" w:rsidRDefault="003E22DD" w:rsidP="003E22DD">
      <w:pPr>
        <w:ind w:left="400" w:hangingChars="200" w:hanging="400"/>
        <w:rPr>
          <w:sz w:val="20"/>
          <w:szCs w:val="20"/>
        </w:rPr>
      </w:pPr>
      <w:r w:rsidRPr="006B06A7">
        <w:rPr>
          <w:rFonts w:hint="eastAsia"/>
          <w:sz w:val="20"/>
          <w:szCs w:val="20"/>
        </w:rPr>
        <w:t xml:space="preserve">新井誠 </w:t>
      </w:r>
      <w:r w:rsidRPr="006B06A7">
        <w:rPr>
          <w:sz w:val="20"/>
          <w:szCs w:val="20"/>
        </w:rPr>
        <w:t>[2016]</w:t>
      </w:r>
      <w:r w:rsidR="00D637E5" w:rsidRPr="006B06A7">
        <w:rPr>
          <w:rFonts w:hint="eastAsia"/>
          <w:sz w:val="20"/>
          <w:szCs w:val="20"/>
        </w:rPr>
        <w:t>:</w:t>
      </w:r>
      <w:r w:rsidR="00D637E5" w:rsidRPr="006B06A7">
        <w:rPr>
          <w:sz w:val="20"/>
          <w:szCs w:val="20"/>
        </w:rPr>
        <w:t xml:space="preserve"> </w:t>
      </w:r>
      <w:r w:rsidRPr="006B06A7">
        <w:rPr>
          <w:rFonts w:hint="eastAsia"/>
          <w:sz w:val="20"/>
          <w:szCs w:val="20"/>
        </w:rPr>
        <w:t>「第15章　参政権」</w:t>
      </w:r>
      <w:r w:rsidR="009B2B5D" w:rsidRPr="006B06A7">
        <w:rPr>
          <w:rFonts w:hint="eastAsia"/>
          <w:sz w:val="20"/>
          <w:szCs w:val="20"/>
        </w:rPr>
        <w:t>新井</w:t>
      </w:r>
      <w:r w:rsidRPr="006B06A7">
        <w:rPr>
          <w:rFonts w:hint="eastAsia"/>
          <w:sz w:val="20"/>
          <w:szCs w:val="20"/>
        </w:rPr>
        <w:t>誠</w:t>
      </w:r>
      <w:r w:rsidR="009B2B5D" w:rsidRPr="006B06A7">
        <w:rPr>
          <w:rFonts w:hint="eastAsia"/>
          <w:sz w:val="20"/>
          <w:szCs w:val="20"/>
        </w:rPr>
        <w:t>・曽我部</w:t>
      </w:r>
      <w:r w:rsidRPr="006B06A7">
        <w:rPr>
          <w:rFonts w:hint="eastAsia"/>
          <w:sz w:val="20"/>
          <w:szCs w:val="20"/>
        </w:rPr>
        <w:t>真裕</w:t>
      </w:r>
      <w:r w:rsidR="009B2B5D" w:rsidRPr="006B06A7">
        <w:rPr>
          <w:rFonts w:hint="eastAsia"/>
          <w:sz w:val="20"/>
          <w:szCs w:val="20"/>
        </w:rPr>
        <w:t>・佐々木</w:t>
      </w:r>
      <w:r w:rsidRPr="006B06A7">
        <w:rPr>
          <w:rFonts w:hint="eastAsia"/>
          <w:sz w:val="20"/>
          <w:szCs w:val="20"/>
        </w:rPr>
        <w:t>くみ</w:t>
      </w:r>
      <w:r w:rsidR="009B2B5D" w:rsidRPr="006B06A7">
        <w:rPr>
          <w:rFonts w:hint="eastAsia"/>
          <w:sz w:val="20"/>
          <w:szCs w:val="20"/>
        </w:rPr>
        <w:t>・横大道</w:t>
      </w:r>
      <w:r w:rsidRPr="006B06A7">
        <w:rPr>
          <w:rFonts w:hint="eastAsia"/>
          <w:sz w:val="20"/>
          <w:szCs w:val="20"/>
        </w:rPr>
        <w:t>聡</w:t>
      </w:r>
      <w:r w:rsidR="009B2B5D" w:rsidRPr="006B06A7">
        <w:rPr>
          <w:rFonts w:hint="eastAsia"/>
          <w:sz w:val="20"/>
          <w:szCs w:val="20"/>
        </w:rPr>
        <w:t>『憲法</w:t>
      </w:r>
      <w:r w:rsidR="009B2B5D" w:rsidRPr="006B06A7">
        <w:rPr>
          <w:sz w:val="20"/>
          <w:szCs w:val="20"/>
        </w:rPr>
        <w:t>II</w:t>
      </w:r>
      <w:r w:rsidRPr="006B06A7">
        <w:rPr>
          <w:rFonts w:hint="eastAsia"/>
          <w:sz w:val="20"/>
          <w:szCs w:val="20"/>
        </w:rPr>
        <w:t xml:space="preserve">　人権</w:t>
      </w:r>
      <w:r w:rsidR="009B2B5D" w:rsidRPr="006B06A7">
        <w:rPr>
          <w:sz w:val="20"/>
          <w:szCs w:val="20"/>
        </w:rPr>
        <w:t>』</w:t>
      </w:r>
      <w:r w:rsidRPr="006B06A7">
        <w:rPr>
          <w:rFonts w:hint="eastAsia"/>
          <w:sz w:val="20"/>
          <w:szCs w:val="20"/>
        </w:rPr>
        <w:t>（日本評論社）。</w:t>
      </w:r>
    </w:p>
    <w:p w14:paraId="5BA27F82" w14:textId="616D8E92" w:rsidR="009B2B5D" w:rsidRPr="006B06A7" w:rsidRDefault="009B2B5D" w:rsidP="00191AF5">
      <w:pPr>
        <w:ind w:left="400" w:hangingChars="200" w:hanging="400"/>
        <w:rPr>
          <w:sz w:val="20"/>
          <w:szCs w:val="20"/>
        </w:rPr>
      </w:pPr>
      <w:r w:rsidRPr="006B06A7">
        <w:rPr>
          <w:rFonts w:hint="eastAsia"/>
          <w:sz w:val="20"/>
          <w:szCs w:val="20"/>
        </w:rPr>
        <w:t>有田</w:t>
      </w:r>
      <w:r w:rsidR="00191AF5" w:rsidRPr="006B06A7">
        <w:rPr>
          <w:rFonts w:hint="eastAsia"/>
          <w:sz w:val="20"/>
          <w:szCs w:val="20"/>
        </w:rPr>
        <w:t xml:space="preserve">伸弘 </w:t>
      </w:r>
      <w:r w:rsidR="00191AF5" w:rsidRPr="006B06A7">
        <w:rPr>
          <w:sz w:val="20"/>
          <w:szCs w:val="20"/>
        </w:rPr>
        <w:t>[</w:t>
      </w:r>
      <w:r w:rsidR="00191AF5" w:rsidRPr="006B06A7">
        <w:rPr>
          <w:rFonts w:hint="eastAsia"/>
          <w:sz w:val="20"/>
          <w:szCs w:val="20"/>
        </w:rPr>
        <w:t>2013</w:t>
      </w:r>
      <w:r w:rsidR="00191AF5" w:rsidRPr="006B06A7">
        <w:rPr>
          <w:sz w:val="20"/>
          <w:szCs w:val="20"/>
        </w:rPr>
        <w:t>]</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191AF5" w:rsidRPr="006B06A7">
        <w:rPr>
          <w:rFonts w:hint="eastAsia"/>
          <w:sz w:val="20"/>
          <w:szCs w:val="20"/>
        </w:rPr>
        <w:t>『成年被後見人選挙権回復訴訟』についての若干の考察</w:t>
      </w:r>
      <w:r w:rsidRPr="006B06A7">
        <w:rPr>
          <w:rFonts w:hint="eastAsia"/>
          <w:sz w:val="20"/>
          <w:szCs w:val="20"/>
        </w:rPr>
        <w:t>」</w:t>
      </w:r>
      <w:r w:rsidR="00191AF5" w:rsidRPr="006B06A7">
        <w:rPr>
          <w:rFonts w:hint="eastAsia"/>
          <w:sz w:val="20"/>
          <w:szCs w:val="20"/>
        </w:rPr>
        <w:t>『社会福祉学部研究紀要』17巻1号。</w:t>
      </w:r>
    </w:p>
    <w:p w14:paraId="04027A3E" w14:textId="5811CFC1" w:rsidR="009B2B5D" w:rsidRPr="006B06A7" w:rsidRDefault="009B2B5D" w:rsidP="00DA2817">
      <w:pPr>
        <w:ind w:left="400" w:hangingChars="200" w:hanging="400"/>
        <w:rPr>
          <w:sz w:val="20"/>
          <w:szCs w:val="20"/>
        </w:rPr>
      </w:pPr>
      <w:r w:rsidRPr="006B06A7">
        <w:rPr>
          <w:rFonts w:hint="eastAsia"/>
          <w:sz w:val="20"/>
          <w:szCs w:val="20"/>
        </w:rPr>
        <w:t>今川</w:t>
      </w:r>
      <w:r w:rsidR="00DA2817" w:rsidRPr="006B06A7">
        <w:rPr>
          <w:rFonts w:hint="eastAsia"/>
          <w:sz w:val="20"/>
          <w:szCs w:val="20"/>
        </w:rPr>
        <w:t xml:space="preserve">奈緒 </w:t>
      </w:r>
      <w:r w:rsidR="00DA2817" w:rsidRPr="006B06A7">
        <w:rPr>
          <w:sz w:val="20"/>
          <w:szCs w:val="20"/>
        </w:rPr>
        <w:t>[2013]</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DA2817" w:rsidRPr="006B06A7">
        <w:rPr>
          <w:rFonts w:hint="eastAsia"/>
          <w:sz w:val="20"/>
          <w:szCs w:val="20"/>
        </w:rPr>
        <w:t>公職選挙法11条1項1号の違憲性と成年被後見人選挙権確認訴訟</w:t>
      </w:r>
      <w:r w:rsidRPr="006B06A7">
        <w:rPr>
          <w:rFonts w:hint="eastAsia"/>
          <w:sz w:val="20"/>
          <w:szCs w:val="20"/>
        </w:rPr>
        <w:t>」</w:t>
      </w:r>
      <w:r w:rsidR="00DA2817" w:rsidRPr="006B06A7">
        <w:rPr>
          <w:rFonts w:hint="eastAsia"/>
          <w:sz w:val="20"/>
          <w:szCs w:val="20"/>
        </w:rPr>
        <w:t>『賃金と社会保障』1599号。</w:t>
      </w:r>
    </w:p>
    <w:p w14:paraId="6E18607B" w14:textId="67CBAF65" w:rsidR="009B2B5D" w:rsidRPr="006B06A7" w:rsidRDefault="009B2B5D" w:rsidP="009B2B5D">
      <w:pPr>
        <w:rPr>
          <w:sz w:val="20"/>
          <w:szCs w:val="20"/>
        </w:rPr>
      </w:pPr>
      <w:r w:rsidRPr="006B06A7">
        <w:rPr>
          <w:rFonts w:hint="eastAsia"/>
          <w:sz w:val="20"/>
          <w:szCs w:val="20"/>
        </w:rPr>
        <w:t>井上亜紀</w:t>
      </w:r>
      <w:r w:rsidR="00133B7A" w:rsidRPr="006B06A7">
        <w:rPr>
          <w:rFonts w:hint="eastAsia"/>
          <w:sz w:val="20"/>
          <w:szCs w:val="20"/>
        </w:rPr>
        <w:t xml:space="preserve"> </w:t>
      </w:r>
      <w:r w:rsidR="00133B7A" w:rsidRPr="006B06A7">
        <w:rPr>
          <w:sz w:val="20"/>
          <w:szCs w:val="20"/>
        </w:rPr>
        <w:t>[2013]</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133B7A" w:rsidRPr="006B06A7">
        <w:rPr>
          <w:rFonts w:hint="eastAsia"/>
          <w:sz w:val="20"/>
          <w:szCs w:val="20"/>
        </w:rPr>
        <w:t>成年被後見人の選挙権確認訴訟第1審判決</w:t>
      </w:r>
      <w:r w:rsidRPr="006B06A7">
        <w:rPr>
          <w:rFonts w:hint="eastAsia"/>
          <w:sz w:val="20"/>
          <w:szCs w:val="20"/>
        </w:rPr>
        <w:t>」</w:t>
      </w:r>
      <w:r w:rsidR="00133B7A" w:rsidRPr="006B06A7">
        <w:rPr>
          <w:rFonts w:hint="eastAsia"/>
          <w:sz w:val="20"/>
          <w:szCs w:val="20"/>
        </w:rPr>
        <w:t>『実践　成年後見』47号。</w:t>
      </w:r>
    </w:p>
    <w:p w14:paraId="383A4539" w14:textId="59C3CE30" w:rsidR="009B2B5D" w:rsidRPr="006B06A7" w:rsidRDefault="009B2B5D" w:rsidP="009B2B5D">
      <w:pPr>
        <w:rPr>
          <w:sz w:val="20"/>
          <w:szCs w:val="20"/>
        </w:rPr>
      </w:pPr>
      <w:r w:rsidRPr="006B06A7">
        <w:rPr>
          <w:rFonts w:hint="eastAsia"/>
          <w:sz w:val="20"/>
          <w:szCs w:val="20"/>
        </w:rPr>
        <w:t>植木</w:t>
      </w:r>
      <w:r w:rsidR="00442C8B" w:rsidRPr="006B06A7">
        <w:rPr>
          <w:rFonts w:hint="eastAsia"/>
          <w:sz w:val="20"/>
          <w:szCs w:val="20"/>
        </w:rPr>
        <w:t xml:space="preserve">淳 </w:t>
      </w:r>
      <w:r w:rsidR="00442C8B" w:rsidRPr="006B06A7">
        <w:rPr>
          <w:sz w:val="20"/>
          <w:szCs w:val="20"/>
        </w:rPr>
        <w:t>[</w:t>
      </w:r>
      <w:r w:rsidR="00442C8B" w:rsidRPr="006B06A7">
        <w:rPr>
          <w:rFonts w:hint="eastAsia"/>
          <w:sz w:val="20"/>
          <w:szCs w:val="20"/>
        </w:rPr>
        <w:t>2011</w:t>
      </w:r>
      <w:r w:rsidR="00442C8B" w:rsidRPr="006B06A7">
        <w:rPr>
          <w:sz w:val="20"/>
          <w:szCs w:val="20"/>
        </w:rPr>
        <w:t>]</w:t>
      </w:r>
      <w:r w:rsidR="00D637E5" w:rsidRPr="006B06A7">
        <w:rPr>
          <w:rFonts w:hint="eastAsia"/>
          <w:sz w:val="20"/>
          <w:szCs w:val="20"/>
        </w:rPr>
        <w:t>:</w:t>
      </w:r>
      <w:r w:rsidR="00D637E5" w:rsidRPr="006B06A7">
        <w:rPr>
          <w:sz w:val="20"/>
          <w:szCs w:val="20"/>
        </w:rPr>
        <w:t xml:space="preserve"> </w:t>
      </w:r>
      <w:r w:rsidRPr="006B06A7">
        <w:rPr>
          <w:rFonts w:hint="eastAsia"/>
          <w:sz w:val="20"/>
          <w:szCs w:val="20"/>
        </w:rPr>
        <w:t>『障害のある人の権利と法』</w:t>
      </w:r>
      <w:r w:rsidR="00442C8B" w:rsidRPr="006B06A7">
        <w:rPr>
          <w:rFonts w:hint="eastAsia"/>
          <w:sz w:val="20"/>
          <w:szCs w:val="20"/>
        </w:rPr>
        <w:t>（日本評論社）。</w:t>
      </w:r>
    </w:p>
    <w:p w14:paraId="2E7E5CF9" w14:textId="3B924576" w:rsidR="009B2B5D" w:rsidRPr="006B06A7" w:rsidRDefault="009B2B5D" w:rsidP="009B2B5D">
      <w:pPr>
        <w:rPr>
          <w:sz w:val="20"/>
          <w:szCs w:val="20"/>
        </w:rPr>
      </w:pPr>
      <w:r w:rsidRPr="006B06A7">
        <w:rPr>
          <w:rFonts w:hint="eastAsia"/>
          <w:sz w:val="20"/>
          <w:szCs w:val="20"/>
        </w:rPr>
        <w:t>浦部</w:t>
      </w:r>
      <w:r w:rsidR="00442C8B" w:rsidRPr="006B06A7">
        <w:rPr>
          <w:rFonts w:hint="eastAsia"/>
          <w:sz w:val="20"/>
          <w:szCs w:val="20"/>
        </w:rPr>
        <w:t xml:space="preserve">法穂 </w:t>
      </w:r>
      <w:r w:rsidR="00442C8B" w:rsidRPr="006B06A7">
        <w:rPr>
          <w:sz w:val="20"/>
          <w:szCs w:val="20"/>
        </w:rPr>
        <w:t xml:space="preserve">[2016]: </w:t>
      </w:r>
      <w:r w:rsidRPr="006B06A7">
        <w:rPr>
          <w:rFonts w:hint="eastAsia"/>
          <w:sz w:val="20"/>
          <w:szCs w:val="20"/>
        </w:rPr>
        <w:t>『憲法</w:t>
      </w:r>
      <w:r w:rsidR="00442C8B" w:rsidRPr="006B06A7">
        <w:rPr>
          <w:rFonts w:hint="eastAsia"/>
          <w:sz w:val="20"/>
          <w:szCs w:val="20"/>
        </w:rPr>
        <w:t>学教室　第3版</w:t>
      </w:r>
      <w:r w:rsidRPr="006B06A7">
        <w:rPr>
          <w:rFonts w:hint="eastAsia"/>
          <w:sz w:val="20"/>
          <w:szCs w:val="20"/>
        </w:rPr>
        <w:t>』</w:t>
      </w:r>
      <w:r w:rsidR="00442C8B" w:rsidRPr="006B06A7">
        <w:rPr>
          <w:rFonts w:hint="eastAsia"/>
          <w:sz w:val="20"/>
          <w:szCs w:val="20"/>
        </w:rPr>
        <w:t>（日本評論社）。</w:t>
      </w:r>
    </w:p>
    <w:p w14:paraId="40C177F3" w14:textId="79C6813E" w:rsidR="009B2B5D" w:rsidRPr="006B06A7" w:rsidRDefault="009B2B5D" w:rsidP="00133B7A">
      <w:pPr>
        <w:ind w:left="400" w:hangingChars="200" w:hanging="400"/>
        <w:rPr>
          <w:sz w:val="20"/>
          <w:szCs w:val="20"/>
        </w:rPr>
      </w:pPr>
      <w:r w:rsidRPr="006B06A7">
        <w:rPr>
          <w:rFonts w:hint="eastAsia"/>
          <w:sz w:val="20"/>
          <w:szCs w:val="20"/>
        </w:rPr>
        <w:t>榎透</w:t>
      </w:r>
      <w:r w:rsidR="00133B7A" w:rsidRPr="006B06A7">
        <w:rPr>
          <w:rFonts w:hint="eastAsia"/>
          <w:sz w:val="20"/>
          <w:szCs w:val="20"/>
        </w:rPr>
        <w:t xml:space="preserve"> </w:t>
      </w:r>
      <w:r w:rsidR="00133B7A" w:rsidRPr="006B06A7">
        <w:rPr>
          <w:sz w:val="20"/>
          <w:szCs w:val="20"/>
        </w:rPr>
        <w:t>[</w:t>
      </w:r>
      <w:r w:rsidR="00133B7A" w:rsidRPr="006B06A7">
        <w:rPr>
          <w:rFonts w:hint="eastAsia"/>
          <w:sz w:val="20"/>
          <w:szCs w:val="20"/>
        </w:rPr>
        <w:t>2014</w:t>
      </w:r>
      <w:r w:rsidR="00133B7A" w:rsidRPr="006B06A7">
        <w:rPr>
          <w:sz w:val="20"/>
          <w:szCs w:val="20"/>
        </w:rPr>
        <w:t>]</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133B7A" w:rsidRPr="006B06A7">
        <w:rPr>
          <w:rFonts w:hint="eastAsia"/>
          <w:sz w:val="20"/>
          <w:szCs w:val="20"/>
        </w:rPr>
        <w:t>成年被後見人は選挙権を有しないと定めた公職選挙法11条1項1号の規定は、憲法15条1項及び3項、43条1項並びに44条ただし書きに違反し無効である</w:t>
      </w:r>
      <w:r w:rsidRPr="006B06A7">
        <w:rPr>
          <w:rFonts w:hint="eastAsia"/>
          <w:sz w:val="20"/>
          <w:szCs w:val="20"/>
        </w:rPr>
        <w:t>」</w:t>
      </w:r>
      <w:r w:rsidR="00133B7A" w:rsidRPr="006B06A7">
        <w:rPr>
          <w:rFonts w:hint="eastAsia"/>
          <w:sz w:val="20"/>
          <w:szCs w:val="20"/>
        </w:rPr>
        <w:t>『判例時報』2202号。</w:t>
      </w:r>
    </w:p>
    <w:p w14:paraId="592387A8" w14:textId="17BCFDC8" w:rsidR="009B2B5D" w:rsidRPr="006B06A7" w:rsidRDefault="009B2B5D" w:rsidP="009B2B5D">
      <w:pPr>
        <w:rPr>
          <w:sz w:val="20"/>
          <w:szCs w:val="20"/>
        </w:rPr>
      </w:pPr>
      <w:r w:rsidRPr="006B06A7">
        <w:rPr>
          <w:rFonts w:hint="eastAsia"/>
          <w:sz w:val="20"/>
          <w:szCs w:val="20"/>
        </w:rPr>
        <w:t>大岩</w:t>
      </w:r>
      <w:r w:rsidR="00BE65F1" w:rsidRPr="006B06A7">
        <w:rPr>
          <w:rFonts w:hint="eastAsia"/>
          <w:sz w:val="20"/>
          <w:szCs w:val="20"/>
        </w:rPr>
        <w:t xml:space="preserve">慎太郎 </w:t>
      </w:r>
      <w:r w:rsidR="00BE65F1" w:rsidRPr="006B06A7">
        <w:rPr>
          <w:sz w:val="20"/>
          <w:szCs w:val="20"/>
        </w:rPr>
        <w:t>[2012]</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BE65F1" w:rsidRPr="006B06A7">
        <w:rPr>
          <w:rFonts w:hint="eastAsia"/>
          <w:sz w:val="20"/>
          <w:szCs w:val="20"/>
        </w:rPr>
        <w:t>成年後見制度と選挙権の制限</w:t>
      </w:r>
      <w:r w:rsidRPr="006B06A7">
        <w:rPr>
          <w:rFonts w:hint="eastAsia"/>
          <w:sz w:val="20"/>
          <w:szCs w:val="20"/>
        </w:rPr>
        <w:t>」</w:t>
      </w:r>
      <w:r w:rsidR="00BE65F1" w:rsidRPr="006B06A7">
        <w:rPr>
          <w:rFonts w:hint="eastAsia"/>
          <w:sz w:val="20"/>
          <w:szCs w:val="20"/>
        </w:rPr>
        <w:t>『青森法政論叢』13号。</w:t>
      </w:r>
    </w:p>
    <w:p w14:paraId="431824D4" w14:textId="59FDB78B" w:rsidR="009B2B5D" w:rsidRPr="006B06A7" w:rsidRDefault="009B2B5D" w:rsidP="00133B7A">
      <w:pPr>
        <w:ind w:left="400" w:hangingChars="200" w:hanging="400"/>
        <w:rPr>
          <w:sz w:val="20"/>
          <w:szCs w:val="20"/>
        </w:rPr>
      </w:pPr>
      <w:r w:rsidRPr="006B06A7">
        <w:rPr>
          <w:rFonts w:hint="eastAsia"/>
          <w:sz w:val="20"/>
          <w:szCs w:val="20"/>
        </w:rPr>
        <w:t>岡田輝彦</w:t>
      </w:r>
      <w:r w:rsidR="00133B7A" w:rsidRPr="006B06A7">
        <w:rPr>
          <w:rFonts w:hint="eastAsia"/>
          <w:sz w:val="20"/>
          <w:szCs w:val="20"/>
        </w:rPr>
        <w:t xml:space="preserve"> </w:t>
      </w:r>
      <w:r w:rsidR="00133B7A" w:rsidRPr="006B06A7">
        <w:rPr>
          <w:sz w:val="20"/>
          <w:szCs w:val="20"/>
        </w:rPr>
        <w:t>[</w:t>
      </w:r>
      <w:r w:rsidR="00133B7A" w:rsidRPr="006B06A7">
        <w:rPr>
          <w:rFonts w:hint="eastAsia"/>
          <w:sz w:val="20"/>
          <w:szCs w:val="20"/>
        </w:rPr>
        <w:t>2013</w:t>
      </w:r>
      <w:r w:rsidR="00133B7A" w:rsidRPr="006B06A7">
        <w:rPr>
          <w:sz w:val="20"/>
          <w:szCs w:val="20"/>
        </w:rPr>
        <w:t>]</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133B7A" w:rsidRPr="006B06A7">
        <w:rPr>
          <w:rFonts w:hint="eastAsia"/>
          <w:sz w:val="20"/>
          <w:szCs w:val="20"/>
        </w:rPr>
        <w:t>成年被後見人の選挙権の回復等のための公職選挙法等の改正について</w:t>
      </w:r>
      <w:r w:rsidRPr="006B06A7">
        <w:rPr>
          <w:rFonts w:hint="eastAsia"/>
          <w:sz w:val="20"/>
          <w:szCs w:val="20"/>
        </w:rPr>
        <w:t>」</w:t>
      </w:r>
      <w:r w:rsidR="00133B7A" w:rsidRPr="006B06A7">
        <w:rPr>
          <w:rFonts w:hint="eastAsia"/>
          <w:sz w:val="20"/>
          <w:szCs w:val="20"/>
        </w:rPr>
        <w:t>『選挙時報』62巻7号。</w:t>
      </w:r>
    </w:p>
    <w:p w14:paraId="1049A8F8" w14:textId="00E87748" w:rsidR="009B2B5D" w:rsidRPr="006B06A7" w:rsidRDefault="009B2B5D" w:rsidP="009B2B5D">
      <w:pPr>
        <w:rPr>
          <w:sz w:val="20"/>
          <w:szCs w:val="20"/>
        </w:rPr>
      </w:pPr>
      <w:r w:rsidRPr="006B06A7">
        <w:rPr>
          <w:rFonts w:hint="eastAsia"/>
          <w:sz w:val="20"/>
          <w:szCs w:val="20"/>
        </w:rPr>
        <w:t>葛西</w:t>
      </w:r>
      <w:r w:rsidR="00133B7A" w:rsidRPr="006B06A7">
        <w:rPr>
          <w:rFonts w:hint="eastAsia"/>
          <w:sz w:val="20"/>
          <w:szCs w:val="20"/>
        </w:rPr>
        <w:t xml:space="preserve">まゆこ </w:t>
      </w:r>
      <w:r w:rsidR="00133B7A" w:rsidRPr="006B06A7">
        <w:rPr>
          <w:sz w:val="20"/>
          <w:szCs w:val="20"/>
        </w:rPr>
        <w:t>[2013]</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133B7A" w:rsidRPr="006B06A7">
        <w:rPr>
          <w:rFonts w:hint="eastAsia"/>
          <w:sz w:val="20"/>
          <w:szCs w:val="20"/>
        </w:rPr>
        <w:t>選挙権と能力</w:t>
      </w:r>
      <w:r w:rsidRPr="006B06A7">
        <w:rPr>
          <w:rFonts w:hint="eastAsia"/>
          <w:sz w:val="20"/>
          <w:szCs w:val="20"/>
        </w:rPr>
        <w:t>」</w:t>
      </w:r>
      <w:r w:rsidR="00133B7A" w:rsidRPr="006B06A7">
        <w:rPr>
          <w:rFonts w:hint="eastAsia"/>
          <w:sz w:val="20"/>
          <w:szCs w:val="20"/>
        </w:rPr>
        <w:t>『大東法学』23巻1号。</w:t>
      </w:r>
    </w:p>
    <w:p w14:paraId="74E3DE4C" w14:textId="68263542" w:rsidR="009B2B5D" w:rsidRPr="006B06A7" w:rsidRDefault="00442C8B" w:rsidP="00442C8B">
      <w:pPr>
        <w:ind w:left="400" w:hangingChars="200" w:hanging="400"/>
        <w:rPr>
          <w:sz w:val="20"/>
          <w:szCs w:val="20"/>
        </w:rPr>
      </w:pPr>
      <w:r w:rsidRPr="006B06A7">
        <w:rPr>
          <w:rFonts w:hint="eastAsia"/>
          <w:sz w:val="20"/>
          <w:szCs w:val="20"/>
        </w:rPr>
        <w:t xml:space="preserve">倉田原志 </w:t>
      </w:r>
      <w:r w:rsidRPr="006B06A7">
        <w:rPr>
          <w:sz w:val="20"/>
          <w:szCs w:val="20"/>
        </w:rPr>
        <w:t>[</w:t>
      </w:r>
      <w:r w:rsidR="00B7770C" w:rsidRPr="006B06A7">
        <w:rPr>
          <w:rFonts w:hint="eastAsia"/>
          <w:sz w:val="20"/>
          <w:szCs w:val="20"/>
        </w:rPr>
        <w:t>2015</w:t>
      </w:r>
      <w:r w:rsidRPr="006B06A7">
        <w:rPr>
          <w:sz w:val="20"/>
          <w:szCs w:val="20"/>
        </w:rPr>
        <w:t>]</w:t>
      </w:r>
      <w:r w:rsidR="00D637E5" w:rsidRPr="006B06A7">
        <w:rPr>
          <w:rFonts w:hint="eastAsia"/>
          <w:sz w:val="20"/>
          <w:szCs w:val="20"/>
        </w:rPr>
        <w:t>:</w:t>
      </w:r>
      <w:r w:rsidR="00D637E5" w:rsidRPr="006B06A7">
        <w:rPr>
          <w:sz w:val="20"/>
          <w:szCs w:val="20"/>
        </w:rPr>
        <w:t xml:space="preserve"> </w:t>
      </w:r>
      <w:r w:rsidRPr="006B06A7">
        <w:rPr>
          <w:rFonts w:hint="eastAsia"/>
          <w:sz w:val="20"/>
          <w:szCs w:val="20"/>
        </w:rPr>
        <w:t>「第15条（公務員の選定罷免権、全体の奉仕者としての公務員、普通選挙・投票の秘密）」</w:t>
      </w:r>
      <w:r w:rsidR="009B2B5D" w:rsidRPr="006B06A7">
        <w:rPr>
          <w:rFonts w:hint="eastAsia"/>
          <w:sz w:val="20"/>
          <w:szCs w:val="20"/>
        </w:rPr>
        <w:t>木下</w:t>
      </w:r>
      <w:r w:rsidR="00E143F2" w:rsidRPr="006B06A7">
        <w:rPr>
          <w:rFonts w:hint="eastAsia"/>
          <w:sz w:val="20"/>
          <w:szCs w:val="20"/>
        </w:rPr>
        <w:t>智史・</w:t>
      </w:r>
      <w:r w:rsidR="009B2B5D" w:rsidRPr="006B06A7">
        <w:rPr>
          <w:rFonts w:hint="eastAsia"/>
          <w:sz w:val="20"/>
          <w:szCs w:val="20"/>
        </w:rPr>
        <w:t>只野</w:t>
      </w:r>
      <w:r w:rsidRPr="006B06A7">
        <w:rPr>
          <w:rFonts w:hint="eastAsia"/>
          <w:sz w:val="20"/>
          <w:szCs w:val="20"/>
        </w:rPr>
        <w:t>雅人編『新・コンメンタール　憲法』（日本評論社）。</w:t>
      </w:r>
    </w:p>
    <w:p w14:paraId="64D41041" w14:textId="32CFCEC2" w:rsidR="009B2B5D" w:rsidRPr="006B06A7" w:rsidRDefault="009B2B5D" w:rsidP="00B7770C">
      <w:pPr>
        <w:ind w:left="400" w:hangingChars="200" w:hanging="400"/>
        <w:rPr>
          <w:sz w:val="20"/>
          <w:szCs w:val="20"/>
        </w:rPr>
      </w:pPr>
      <w:r w:rsidRPr="006B06A7">
        <w:rPr>
          <w:rFonts w:hint="eastAsia"/>
          <w:sz w:val="20"/>
          <w:szCs w:val="20"/>
        </w:rPr>
        <w:t>小泉</w:t>
      </w:r>
      <w:r w:rsidR="00B7770C" w:rsidRPr="006B06A7">
        <w:rPr>
          <w:rFonts w:hint="eastAsia"/>
          <w:sz w:val="20"/>
          <w:szCs w:val="20"/>
        </w:rPr>
        <w:t xml:space="preserve">良幸 </w:t>
      </w:r>
      <w:r w:rsidR="00B7770C" w:rsidRPr="006B06A7">
        <w:rPr>
          <w:sz w:val="20"/>
          <w:szCs w:val="20"/>
        </w:rPr>
        <w:t>[</w:t>
      </w:r>
      <w:r w:rsidR="00B7770C" w:rsidRPr="006B06A7">
        <w:rPr>
          <w:rFonts w:hint="eastAsia"/>
          <w:sz w:val="20"/>
          <w:szCs w:val="20"/>
        </w:rPr>
        <w:t>2013</w:t>
      </w:r>
      <w:r w:rsidR="00B7770C" w:rsidRPr="006B06A7">
        <w:rPr>
          <w:sz w:val="20"/>
          <w:szCs w:val="20"/>
        </w:rPr>
        <w:t>]</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B7770C" w:rsidRPr="006B06A7">
        <w:rPr>
          <w:rFonts w:hint="eastAsia"/>
          <w:sz w:val="20"/>
          <w:szCs w:val="20"/>
        </w:rPr>
        <w:t>成年被後見人からの選挙権剥奪が違憲とされた事例</w:t>
      </w:r>
      <w:r w:rsidRPr="006B06A7">
        <w:rPr>
          <w:rFonts w:hint="eastAsia"/>
          <w:sz w:val="20"/>
          <w:szCs w:val="20"/>
        </w:rPr>
        <w:t>」</w:t>
      </w:r>
      <w:r w:rsidR="00B7770C" w:rsidRPr="006B06A7">
        <w:rPr>
          <w:rFonts w:hint="eastAsia"/>
          <w:sz w:val="20"/>
          <w:szCs w:val="20"/>
        </w:rPr>
        <w:t>『新・判例解説Watch：速報判例解説』14号。</w:t>
      </w:r>
    </w:p>
    <w:p w14:paraId="36807730" w14:textId="4B62543F" w:rsidR="009B2B5D" w:rsidRPr="006B06A7" w:rsidRDefault="009B2B5D" w:rsidP="00B7770C">
      <w:pPr>
        <w:ind w:left="400" w:hangingChars="200" w:hanging="400"/>
        <w:rPr>
          <w:sz w:val="20"/>
          <w:szCs w:val="20"/>
        </w:rPr>
      </w:pPr>
      <w:r w:rsidRPr="006B06A7">
        <w:rPr>
          <w:rFonts w:hint="eastAsia"/>
          <w:sz w:val="20"/>
          <w:szCs w:val="20"/>
        </w:rPr>
        <w:t>小島慎司</w:t>
      </w:r>
      <w:r w:rsidR="00B7770C" w:rsidRPr="006B06A7">
        <w:rPr>
          <w:rFonts w:hint="eastAsia"/>
          <w:sz w:val="20"/>
          <w:szCs w:val="20"/>
        </w:rPr>
        <w:t xml:space="preserve"> </w:t>
      </w:r>
      <w:r w:rsidR="00B7770C" w:rsidRPr="006B06A7">
        <w:rPr>
          <w:sz w:val="20"/>
          <w:szCs w:val="20"/>
        </w:rPr>
        <w:t>[</w:t>
      </w:r>
      <w:r w:rsidR="00B7770C" w:rsidRPr="006B06A7">
        <w:rPr>
          <w:rFonts w:hint="eastAsia"/>
          <w:sz w:val="20"/>
          <w:szCs w:val="20"/>
        </w:rPr>
        <w:t>2013</w:t>
      </w:r>
      <w:r w:rsidR="00B7770C" w:rsidRPr="006B06A7">
        <w:rPr>
          <w:sz w:val="20"/>
          <w:szCs w:val="20"/>
        </w:rPr>
        <w:t>]</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B7770C" w:rsidRPr="006B06A7">
        <w:rPr>
          <w:rFonts w:hint="eastAsia"/>
          <w:sz w:val="20"/>
          <w:szCs w:val="20"/>
        </w:rPr>
        <w:t>成年被後見人は選挙権を有しないとする公選法11条1項1号の合憲性</w:t>
      </w:r>
      <w:r w:rsidRPr="006B06A7">
        <w:rPr>
          <w:rFonts w:hint="eastAsia"/>
          <w:sz w:val="20"/>
          <w:szCs w:val="20"/>
        </w:rPr>
        <w:t>」</w:t>
      </w:r>
      <w:r w:rsidR="00B7770C" w:rsidRPr="006B06A7">
        <w:rPr>
          <w:rFonts w:hint="eastAsia"/>
          <w:sz w:val="20"/>
          <w:szCs w:val="20"/>
        </w:rPr>
        <w:t>『法学教室　判例セレクト2013［I］』。</w:t>
      </w:r>
    </w:p>
    <w:p w14:paraId="796943A7" w14:textId="148AADC6" w:rsidR="009B2B5D" w:rsidRPr="006B06A7" w:rsidRDefault="009B2B5D" w:rsidP="009B2B5D">
      <w:pPr>
        <w:rPr>
          <w:sz w:val="20"/>
          <w:szCs w:val="20"/>
        </w:rPr>
      </w:pPr>
      <w:r w:rsidRPr="006B06A7">
        <w:rPr>
          <w:rFonts w:hint="eastAsia"/>
          <w:sz w:val="20"/>
          <w:szCs w:val="20"/>
        </w:rPr>
        <w:t>佐藤幸治</w:t>
      </w:r>
      <w:r w:rsidR="00442C8B" w:rsidRPr="006B06A7">
        <w:rPr>
          <w:rFonts w:hint="eastAsia"/>
          <w:sz w:val="20"/>
          <w:szCs w:val="20"/>
        </w:rPr>
        <w:t xml:space="preserve"> </w:t>
      </w:r>
      <w:r w:rsidR="00442C8B" w:rsidRPr="006B06A7">
        <w:rPr>
          <w:sz w:val="20"/>
          <w:szCs w:val="20"/>
        </w:rPr>
        <w:t>[2011]</w:t>
      </w:r>
      <w:r w:rsidR="00D637E5" w:rsidRPr="006B06A7">
        <w:rPr>
          <w:rFonts w:hint="eastAsia"/>
          <w:sz w:val="20"/>
          <w:szCs w:val="20"/>
        </w:rPr>
        <w:t>:</w:t>
      </w:r>
      <w:r w:rsidR="00D637E5" w:rsidRPr="006B06A7">
        <w:rPr>
          <w:sz w:val="20"/>
          <w:szCs w:val="20"/>
        </w:rPr>
        <w:t xml:space="preserve"> </w:t>
      </w:r>
      <w:r w:rsidRPr="006B06A7">
        <w:rPr>
          <w:rFonts w:hint="eastAsia"/>
          <w:sz w:val="20"/>
          <w:szCs w:val="20"/>
        </w:rPr>
        <w:t>『日本国憲法</w:t>
      </w:r>
      <w:r w:rsidR="00442C8B" w:rsidRPr="006B06A7">
        <w:rPr>
          <w:rFonts w:hint="eastAsia"/>
          <w:sz w:val="20"/>
          <w:szCs w:val="20"/>
        </w:rPr>
        <w:t>論</w:t>
      </w:r>
      <w:r w:rsidRPr="006B06A7">
        <w:rPr>
          <w:rFonts w:hint="eastAsia"/>
          <w:sz w:val="20"/>
          <w:szCs w:val="20"/>
        </w:rPr>
        <w:t>』</w:t>
      </w:r>
      <w:r w:rsidR="00442C8B" w:rsidRPr="006B06A7">
        <w:rPr>
          <w:rFonts w:hint="eastAsia"/>
          <w:sz w:val="20"/>
          <w:szCs w:val="20"/>
        </w:rPr>
        <w:t>（成文堂）。</w:t>
      </w:r>
    </w:p>
    <w:p w14:paraId="565547FD" w14:textId="50161658" w:rsidR="009B2B5D" w:rsidRPr="006B06A7" w:rsidRDefault="00D90125" w:rsidP="00D90125">
      <w:pPr>
        <w:ind w:left="400" w:hangingChars="200" w:hanging="400"/>
        <w:rPr>
          <w:sz w:val="20"/>
          <w:szCs w:val="20"/>
        </w:rPr>
      </w:pPr>
      <w:r w:rsidRPr="006B06A7">
        <w:rPr>
          <w:rFonts w:ascii="Times New Roman" w:hAnsi="Times New Roman" w:cs="Times New Roman"/>
          <w:color w:val="000000" w:themeColor="text1"/>
          <w:sz w:val="20"/>
          <w:szCs w:val="20"/>
        </w:rPr>
        <w:t>障がい者制度改革推進会議</w:t>
      </w:r>
      <w:r w:rsidRPr="006B06A7">
        <w:rPr>
          <w:rFonts w:ascii="Times New Roman" w:hAnsi="Times New Roman" w:cs="Times New Roman"/>
          <w:color w:val="000000" w:themeColor="text1"/>
          <w:sz w:val="20"/>
          <w:szCs w:val="20"/>
        </w:rPr>
        <w:t xml:space="preserve"> [2010]: </w:t>
      </w:r>
      <w:r w:rsidRPr="006B06A7">
        <w:rPr>
          <w:rFonts w:ascii="Times New Roman" w:hAnsi="Times New Roman" w:cs="Times New Roman"/>
          <w:color w:val="000000" w:themeColor="text1"/>
          <w:sz w:val="20"/>
          <w:szCs w:val="20"/>
        </w:rPr>
        <w:t>『障害者制度改革の推進のための基本的な方向（第一次意見）』（障がい者制度改革推進会議）。</w:t>
      </w:r>
    </w:p>
    <w:p w14:paraId="3304E74F" w14:textId="50CAC3C7" w:rsidR="00191AF5" w:rsidRPr="006B06A7" w:rsidRDefault="009B2B5D" w:rsidP="009B2B5D">
      <w:pPr>
        <w:rPr>
          <w:sz w:val="20"/>
          <w:szCs w:val="20"/>
        </w:rPr>
      </w:pPr>
      <w:r w:rsidRPr="006B06A7">
        <w:rPr>
          <w:rFonts w:hint="eastAsia"/>
          <w:sz w:val="20"/>
          <w:szCs w:val="20"/>
        </w:rPr>
        <w:t>杉浦</w:t>
      </w:r>
      <w:r w:rsidR="00B7770C" w:rsidRPr="006B06A7">
        <w:rPr>
          <w:rFonts w:hint="eastAsia"/>
          <w:sz w:val="20"/>
          <w:szCs w:val="20"/>
        </w:rPr>
        <w:t xml:space="preserve">ひとみ </w:t>
      </w:r>
      <w:r w:rsidR="00B7770C" w:rsidRPr="006B06A7">
        <w:rPr>
          <w:sz w:val="20"/>
          <w:szCs w:val="20"/>
        </w:rPr>
        <w:t>[</w:t>
      </w:r>
      <w:r w:rsidR="00B7770C" w:rsidRPr="006B06A7">
        <w:rPr>
          <w:rFonts w:hint="eastAsia"/>
          <w:sz w:val="20"/>
          <w:szCs w:val="20"/>
        </w:rPr>
        <w:t>2012</w:t>
      </w:r>
      <w:r w:rsidR="00B7770C" w:rsidRPr="006B06A7">
        <w:rPr>
          <w:sz w:val="20"/>
          <w:szCs w:val="20"/>
        </w:rPr>
        <w:t>]</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B7770C" w:rsidRPr="006B06A7">
        <w:rPr>
          <w:rFonts w:hint="eastAsia"/>
          <w:sz w:val="20"/>
          <w:szCs w:val="20"/>
        </w:rPr>
        <w:t>成年後見と選挙権剥奪問題</w:t>
      </w:r>
      <w:r w:rsidRPr="006B06A7">
        <w:rPr>
          <w:rFonts w:hint="eastAsia"/>
          <w:sz w:val="20"/>
          <w:szCs w:val="20"/>
        </w:rPr>
        <w:t>」</w:t>
      </w:r>
      <w:r w:rsidR="00B7770C" w:rsidRPr="006B06A7">
        <w:rPr>
          <w:rFonts w:hint="eastAsia"/>
          <w:sz w:val="20"/>
          <w:szCs w:val="20"/>
        </w:rPr>
        <w:t>『自由と正義』63巻12号。</w:t>
      </w:r>
    </w:p>
    <w:p w14:paraId="23093A07" w14:textId="27D1B08F" w:rsidR="00D637E5" w:rsidRPr="006B06A7" w:rsidRDefault="00D637E5" w:rsidP="009B2B5D">
      <w:pPr>
        <w:rPr>
          <w:sz w:val="20"/>
          <w:szCs w:val="20"/>
        </w:rPr>
      </w:pPr>
      <w:r w:rsidRPr="006B06A7">
        <w:rPr>
          <w:rFonts w:hint="eastAsia"/>
          <w:sz w:val="20"/>
          <w:szCs w:val="20"/>
        </w:rPr>
        <w:t xml:space="preserve">杉山有沙 </w:t>
      </w:r>
      <w:r w:rsidRPr="006B06A7">
        <w:rPr>
          <w:sz w:val="20"/>
          <w:szCs w:val="20"/>
        </w:rPr>
        <w:t xml:space="preserve">[2016]: </w:t>
      </w:r>
      <w:r w:rsidR="0030225B" w:rsidRPr="006B06A7">
        <w:rPr>
          <w:rFonts w:hint="eastAsia"/>
          <w:sz w:val="20"/>
          <w:szCs w:val="20"/>
        </w:rPr>
        <w:t>『障害差別禁止の法理』（成文堂）。</w:t>
      </w:r>
    </w:p>
    <w:p w14:paraId="326F1998" w14:textId="08736895" w:rsidR="0030225B" w:rsidRPr="006B06A7" w:rsidRDefault="0030225B" w:rsidP="009B2B5D">
      <w:pPr>
        <w:rPr>
          <w:sz w:val="20"/>
          <w:szCs w:val="20"/>
        </w:rPr>
      </w:pPr>
      <w:r w:rsidRPr="006B06A7">
        <w:rPr>
          <w:rFonts w:hint="eastAsia"/>
          <w:sz w:val="20"/>
          <w:szCs w:val="20"/>
        </w:rPr>
        <w:lastRenderedPageBreak/>
        <w:t xml:space="preserve">杉山有沙 </w:t>
      </w:r>
      <w:r w:rsidRPr="006B06A7">
        <w:rPr>
          <w:sz w:val="20"/>
          <w:szCs w:val="20"/>
        </w:rPr>
        <w:t xml:space="preserve">[2018]: </w:t>
      </w:r>
      <w:r w:rsidRPr="006B06A7">
        <w:rPr>
          <w:rFonts w:hint="eastAsia"/>
          <w:sz w:val="20"/>
          <w:szCs w:val="20"/>
        </w:rPr>
        <w:t>「日本国憲法と合理的配慮法理」『帝京法学』3</w:t>
      </w:r>
      <w:r w:rsidRPr="006B06A7">
        <w:rPr>
          <w:sz w:val="20"/>
          <w:szCs w:val="20"/>
        </w:rPr>
        <w:t>2</w:t>
      </w:r>
      <w:r w:rsidRPr="006B06A7">
        <w:rPr>
          <w:rFonts w:hint="eastAsia"/>
          <w:sz w:val="20"/>
          <w:szCs w:val="20"/>
        </w:rPr>
        <w:t>巻1号。</w:t>
      </w:r>
    </w:p>
    <w:p w14:paraId="4E7FC351" w14:textId="7310C0C3" w:rsidR="0030225B" w:rsidRPr="006B06A7" w:rsidRDefault="0030225B" w:rsidP="009B2B5D">
      <w:pPr>
        <w:rPr>
          <w:sz w:val="20"/>
          <w:szCs w:val="20"/>
        </w:rPr>
      </w:pPr>
      <w:r w:rsidRPr="006B06A7">
        <w:rPr>
          <w:rFonts w:hint="eastAsia"/>
          <w:sz w:val="20"/>
          <w:szCs w:val="20"/>
        </w:rPr>
        <w:t xml:space="preserve">杉山有沙 </w:t>
      </w:r>
      <w:r w:rsidRPr="006B06A7">
        <w:rPr>
          <w:sz w:val="20"/>
          <w:szCs w:val="20"/>
        </w:rPr>
        <w:t xml:space="preserve">[2020]: </w:t>
      </w:r>
      <w:r w:rsidRPr="006B06A7">
        <w:rPr>
          <w:rFonts w:hint="eastAsia"/>
          <w:sz w:val="20"/>
          <w:szCs w:val="20"/>
        </w:rPr>
        <w:t>『日本国憲法と合理的配慮法理』（成文堂）［刊行予定］。</w:t>
      </w:r>
    </w:p>
    <w:p w14:paraId="413BFBC3" w14:textId="5E4501C6" w:rsidR="009B2B5D" w:rsidRPr="006B06A7" w:rsidRDefault="009B2B5D" w:rsidP="009B2B5D">
      <w:pPr>
        <w:rPr>
          <w:sz w:val="20"/>
          <w:szCs w:val="20"/>
        </w:rPr>
      </w:pPr>
      <w:r w:rsidRPr="006B06A7">
        <w:rPr>
          <w:rFonts w:hint="eastAsia"/>
          <w:sz w:val="20"/>
          <w:szCs w:val="20"/>
        </w:rPr>
        <w:t>高森雅樹</w:t>
      </w:r>
      <w:r w:rsidR="00DA2817" w:rsidRPr="006B06A7">
        <w:rPr>
          <w:rFonts w:hint="eastAsia"/>
          <w:sz w:val="20"/>
          <w:szCs w:val="20"/>
        </w:rPr>
        <w:t xml:space="preserve"> </w:t>
      </w:r>
      <w:r w:rsidR="00DA2817" w:rsidRPr="006B06A7">
        <w:rPr>
          <w:sz w:val="20"/>
          <w:szCs w:val="20"/>
        </w:rPr>
        <w:t>[2013]</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DA2817" w:rsidRPr="006B06A7">
        <w:rPr>
          <w:rFonts w:hint="eastAsia"/>
          <w:sz w:val="20"/>
          <w:szCs w:val="20"/>
        </w:rPr>
        <w:t>成年被後見人の選挙権の回復</w:t>
      </w:r>
      <w:r w:rsidRPr="006B06A7">
        <w:rPr>
          <w:rFonts w:hint="eastAsia"/>
          <w:sz w:val="20"/>
          <w:szCs w:val="20"/>
        </w:rPr>
        <w:t>」</w:t>
      </w:r>
      <w:r w:rsidR="00DA2817" w:rsidRPr="006B06A7">
        <w:rPr>
          <w:rFonts w:hint="eastAsia"/>
          <w:sz w:val="20"/>
          <w:szCs w:val="20"/>
        </w:rPr>
        <w:t>『時の</w:t>
      </w:r>
      <w:r w:rsidR="00191AF5" w:rsidRPr="006B06A7">
        <w:rPr>
          <w:rFonts w:hint="eastAsia"/>
          <w:sz w:val="20"/>
          <w:szCs w:val="20"/>
        </w:rPr>
        <w:t>法令</w:t>
      </w:r>
      <w:r w:rsidR="00DA2817" w:rsidRPr="006B06A7">
        <w:rPr>
          <w:rFonts w:hint="eastAsia"/>
          <w:sz w:val="20"/>
          <w:szCs w:val="20"/>
        </w:rPr>
        <w:t>』1933号。</w:t>
      </w:r>
    </w:p>
    <w:p w14:paraId="52D6580D" w14:textId="03FCD653" w:rsidR="00D637E5" w:rsidRPr="006B06A7" w:rsidRDefault="00D637E5" w:rsidP="009B2B5D">
      <w:pPr>
        <w:rPr>
          <w:sz w:val="20"/>
          <w:szCs w:val="20"/>
        </w:rPr>
      </w:pPr>
      <w:r w:rsidRPr="006B06A7">
        <w:rPr>
          <w:rFonts w:hint="eastAsia"/>
          <w:sz w:val="20"/>
          <w:szCs w:val="20"/>
        </w:rPr>
        <w:t xml:space="preserve">高橋和之 </w:t>
      </w:r>
      <w:r w:rsidRPr="006B06A7">
        <w:rPr>
          <w:sz w:val="20"/>
          <w:szCs w:val="20"/>
        </w:rPr>
        <w:t xml:space="preserve">[2012]: </w:t>
      </w:r>
      <w:r w:rsidRPr="006B06A7">
        <w:rPr>
          <w:rFonts w:hint="eastAsia"/>
          <w:sz w:val="20"/>
          <w:szCs w:val="20"/>
        </w:rPr>
        <w:t>「序論」野中俊彦・中村睦男・高橋和之・高見勝利『憲法II　第5版』（有斐閣）。</w:t>
      </w:r>
    </w:p>
    <w:p w14:paraId="353637A4" w14:textId="5FE8BB51" w:rsidR="009B2B5D" w:rsidRPr="006B06A7" w:rsidRDefault="009B2B5D" w:rsidP="009B2B5D">
      <w:pPr>
        <w:rPr>
          <w:sz w:val="20"/>
          <w:szCs w:val="20"/>
        </w:rPr>
      </w:pPr>
      <w:r w:rsidRPr="006B06A7">
        <w:rPr>
          <w:rFonts w:hint="eastAsia"/>
          <w:sz w:val="20"/>
          <w:szCs w:val="20"/>
        </w:rPr>
        <w:t>高橋和之</w:t>
      </w:r>
      <w:r w:rsidR="00E143F2" w:rsidRPr="006B06A7">
        <w:rPr>
          <w:rFonts w:hint="eastAsia"/>
          <w:sz w:val="20"/>
          <w:szCs w:val="20"/>
        </w:rPr>
        <w:t xml:space="preserve"> [</w:t>
      </w:r>
      <w:r w:rsidR="00E143F2" w:rsidRPr="006B06A7">
        <w:rPr>
          <w:sz w:val="20"/>
          <w:szCs w:val="20"/>
        </w:rPr>
        <w:t>2017]</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E143F2" w:rsidRPr="006B06A7">
        <w:rPr>
          <w:rFonts w:hint="eastAsia"/>
          <w:sz w:val="20"/>
          <w:szCs w:val="20"/>
        </w:rPr>
        <w:t>立憲主義と日本国憲法　第4版』（有斐閣）</w:t>
      </w:r>
    </w:p>
    <w:p w14:paraId="7C015336" w14:textId="296CF16A" w:rsidR="009B2B5D" w:rsidRPr="006B06A7" w:rsidRDefault="00E143F2" w:rsidP="00E143F2">
      <w:pPr>
        <w:ind w:left="400" w:hangingChars="200" w:hanging="400"/>
        <w:rPr>
          <w:sz w:val="20"/>
          <w:szCs w:val="20"/>
        </w:rPr>
      </w:pPr>
      <w:r w:rsidRPr="006B06A7">
        <w:rPr>
          <w:rFonts w:hint="eastAsia"/>
          <w:sz w:val="20"/>
          <w:szCs w:val="20"/>
        </w:rPr>
        <w:t>高見勝利 [</w:t>
      </w:r>
      <w:r w:rsidRPr="006B06A7">
        <w:rPr>
          <w:sz w:val="20"/>
          <w:szCs w:val="20"/>
        </w:rPr>
        <w:t>2012]</w:t>
      </w:r>
      <w:r w:rsidR="00D637E5" w:rsidRPr="006B06A7">
        <w:rPr>
          <w:rFonts w:hint="eastAsia"/>
          <w:sz w:val="20"/>
          <w:szCs w:val="20"/>
        </w:rPr>
        <w:t>:</w:t>
      </w:r>
      <w:r w:rsidR="00D637E5" w:rsidRPr="006B06A7">
        <w:rPr>
          <w:sz w:val="20"/>
          <w:szCs w:val="20"/>
        </w:rPr>
        <w:t xml:space="preserve"> </w:t>
      </w:r>
      <w:r w:rsidRPr="006B06A7">
        <w:rPr>
          <w:rFonts w:hint="eastAsia"/>
          <w:sz w:val="20"/>
          <w:szCs w:val="20"/>
        </w:rPr>
        <w:t>「第11章　参政権」野中俊彦・中村睦男・</w:t>
      </w:r>
      <w:r w:rsidR="009B2B5D" w:rsidRPr="006B06A7">
        <w:rPr>
          <w:rFonts w:hint="eastAsia"/>
          <w:sz w:val="20"/>
          <w:szCs w:val="20"/>
        </w:rPr>
        <w:t>高橋</w:t>
      </w:r>
      <w:r w:rsidRPr="006B06A7">
        <w:rPr>
          <w:rFonts w:hint="eastAsia"/>
          <w:sz w:val="20"/>
          <w:szCs w:val="20"/>
        </w:rPr>
        <w:t>和之</w:t>
      </w:r>
      <w:r w:rsidR="009B2B5D" w:rsidRPr="006B06A7">
        <w:rPr>
          <w:rFonts w:hint="eastAsia"/>
          <w:sz w:val="20"/>
          <w:szCs w:val="20"/>
        </w:rPr>
        <w:t>・高見</w:t>
      </w:r>
      <w:r w:rsidRPr="006B06A7">
        <w:rPr>
          <w:rFonts w:hint="eastAsia"/>
          <w:sz w:val="20"/>
          <w:szCs w:val="20"/>
        </w:rPr>
        <w:t>勝利「憲法I　第5版」（有斐閣）。</w:t>
      </w:r>
    </w:p>
    <w:p w14:paraId="0C216C5F" w14:textId="22AC49AC" w:rsidR="003E22DD" w:rsidRPr="006B06A7" w:rsidRDefault="009B2B5D" w:rsidP="009B2B5D">
      <w:pPr>
        <w:rPr>
          <w:sz w:val="20"/>
          <w:szCs w:val="20"/>
        </w:rPr>
      </w:pPr>
      <w:r w:rsidRPr="006B06A7">
        <w:rPr>
          <w:rFonts w:hint="eastAsia"/>
          <w:sz w:val="20"/>
          <w:szCs w:val="20"/>
        </w:rPr>
        <w:t>竹中</w:t>
      </w:r>
      <w:r w:rsidR="00BE65F1" w:rsidRPr="006B06A7">
        <w:rPr>
          <w:rFonts w:hint="eastAsia"/>
          <w:sz w:val="20"/>
          <w:szCs w:val="20"/>
        </w:rPr>
        <w:t xml:space="preserve">勲 </w:t>
      </w:r>
      <w:r w:rsidR="00BE65F1" w:rsidRPr="006B06A7">
        <w:rPr>
          <w:sz w:val="20"/>
          <w:szCs w:val="20"/>
        </w:rPr>
        <w:t>[</w:t>
      </w:r>
      <w:r w:rsidR="00BE65F1" w:rsidRPr="006B06A7">
        <w:rPr>
          <w:rFonts w:hint="eastAsia"/>
          <w:sz w:val="20"/>
          <w:szCs w:val="20"/>
        </w:rPr>
        <w:t>2009</w:t>
      </w:r>
      <w:r w:rsidR="00BE65F1" w:rsidRPr="006B06A7">
        <w:rPr>
          <w:sz w:val="20"/>
          <w:szCs w:val="20"/>
        </w:rPr>
        <w:t>]</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BE65F1" w:rsidRPr="006B06A7">
        <w:rPr>
          <w:rFonts w:hint="eastAsia"/>
          <w:sz w:val="20"/>
          <w:szCs w:val="20"/>
        </w:rPr>
        <w:t>成年被後見人の選挙権の制約の合憲性</w:t>
      </w:r>
      <w:r w:rsidRPr="006B06A7">
        <w:rPr>
          <w:rFonts w:hint="eastAsia"/>
          <w:sz w:val="20"/>
          <w:szCs w:val="20"/>
        </w:rPr>
        <w:t>」</w:t>
      </w:r>
      <w:r w:rsidR="00BE65F1" w:rsidRPr="006B06A7">
        <w:rPr>
          <w:rFonts w:hint="eastAsia"/>
          <w:sz w:val="20"/>
          <w:szCs w:val="20"/>
        </w:rPr>
        <w:t>『同志社法学』61巻2号。</w:t>
      </w:r>
    </w:p>
    <w:p w14:paraId="50945FAA" w14:textId="061E0197" w:rsidR="00191AF5" w:rsidRPr="006B06A7" w:rsidRDefault="00191AF5" w:rsidP="00DA2817">
      <w:pPr>
        <w:ind w:left="400" w:hangingChars="200" w:hanging="400"/>
        <w:rPr>
          <w:sz w:val="20"/>
          <w:szCs w:val="20"/>
        </w:rPr>
      </w:pPr>
      <w:r w:rsidRPr="006B06A7">
        <w:rPr>
          <w:rFonts w:hint="eastAsia"/>
          <w:sz w:val="20"/>
          <w:szCs w:val="20"/>
        </w:rPr>
        <w:t>立岡晄・橋本佳博</w:t>
      </w:r>
      <w:r w:rsidR="00C12F72" w:rsidRPr="006B06A7">
        <w:rPr>
          <w:rFonts w:hint="eastAsia"/>
          <w:sz w:val="20"/>
          <w:szCs w:val="20"/>
        </w:rPr>
        <w:t xml:space="preserve"> </w:t>
      </w:r>
      <w:r w:rsidR="00C12F72" w:rsidRPr="006B06A7">
        <w:rPr>
          <w:sz w:val="20"/>
          <w:szCs w:val="20"/>
        </w:rPr>
        <w:t>[2011]</w:t>
      </w:r>
      <w:r w:rsidR="00D637E5" w:rsidRPr="006B06A7">
        <w:rPr>
          <w:rFonts w:hint="eastAsia"/>
          <w:sz w:val="20"/>
          <w:szCs w:val="20"/>
        </w:rPr>
        <w:t>:</w:t>
      </w:r>
      <w:r w:rsidR="00D637E5" w:rsidRPr="006B06A7">
        <w:rPr>
          <w:sz w:val="20"/>
          <w:szCs w:val="20"/>
        </w:rPr>
        <w:t xml:space="preserve"> </w:t>
      </w:r>
      <w:r w:rsidRPr="006B06A7">
        <w:rPr>
          <w:rFonts w:hint="eastAsia"/>
          <w:sz w:val="20"/>
          <w:szCs w:val="20"/>
        </w:rPr>
        <w:t>「知的障害のある人と参政権」井上英夫・川崎和代・藤本文明・山本忠編著『障害をもつ人々の社会参加と参政権』（法律文化社）。</w:t>
      </w:r>
    </w:p>
    <w:p w14:paraId="540478E7" w14:textId="097BB260" w:rsidR="009B2B5D" w:rsidRPr="006B06A7" w:rsidRDefault="001A0D56" w:rsidP="00DA2817">
      <w:pPr>
        <w:ind w:left="400" w:hangingChars="200" w:hanging="400"/>
        <w:rPr>
          <w:sz w:val="20"/>
          <w:szCs w:val="20"/>
        </w:rPr>
      </w:pPr>
      <w:r w:rsidRPr="006B06A7">
        <w:rPr>
          <w:rFonts w:hint="eastAsia"/>
          <w:sz w:val="20"/>
          <w:szCs w:val="20"/>
        </w:rPr>
        <w:t xml:space="preserve">辻村みよ子 </w:t>
      </w:r>
      <w:r w:rsidRPr="006B06A7">
        <w:rPr>
          <w:sz w:val="20"/>
          <w:szCs w:val="20"/>
        </w:rPr>
        <w:t>[</w:t>
      </w:r>
      <w:r w:rsidRPr="006B06A7">
        <w:rPr>
          <w:rFonts w:hint="eastAsia"/>
          <w:sz w:val="20"/>
          <w:szCs w:val="20"/>
        </w:rPr>
        <w:t>2018</w:t>
      </w:r>
      <w:r w:rsidRPr="006B06A7">
        <w:rPr>
          <w:sz w:val="20"/>
          <w:szCs w:val="20"/>
        </w:rPr>
        <w:t>]</w:t>
      </w:r>
      <w:r w:rsidR="00D637E5" w:rsidRPr="006B06A7">
        <w:rPr>
          <w:rFonts w:hint="eastAsia"/>
          <w:sz w:val="20"/>
          <w:szCs w:val="20"/>
        </w:rPr>
        <w:t>:</w:t>
      </w:r>
      <w:r w:rsidR="00D637E5" w:rsidRPr="006B06A7">
        <w:rPr>
          <w:sz w:val="20"/>
          <w:szCs w:val="20"/>
        </w:rPr>
        <w:t xml:space="preserve"> </w:t>
      </w:r>
      <w:r w:rsidRPr="006B06A7">
        <w:rPr>
          <w:rFonts w:hint="eastAsia"/>
          <w:sz w:val="20"/>
          <w:szCs w:val="20"/>
        </w:rPr>
        <w:t>「第3章　国民の権利及び義務［第15条］」</w:t>
      </w:r>
      <w:r w:rsidR="009B2B5D" w:rsidRPr="006B06A7">
        <w:rPr>
          <w:rFonts w:hint="eastAsia"/>
          <w:sz w:val="20"/>
          <w:szCs w:val="20"/>
        </w:rPr>
        <w:t>辻村</w:t>
      </w:r>
      <w:r w:rsidRPr="006B06A7">
        <w:rPr>
          <w:rFonts w:hint="eastAsia"/>
          <w:sz w:val="20"/>
          <w:szCs w:val="20"/>
        </w:rPr>
        <w:t>みよ子</w:t>
      </w:r>
      <w:r w:rsidR="009B2B5D" w:rsidRPr="006B06A7">
        <w:rPr>
          <w:rFonts w:hint="eastAsia"/>
          <w:sz w:val="20"/>
          <w:szCs w:val="20"/>
        </w:rPr>
        <w:t>・山元</w:t>
      </w:r>
      <w:r w:rsidRPr="006B06A7">
        <w:rPr>
          <w:rFonts w:hint="eastAsia"/>
          <w:sz w:val="20"/>
          <w:szCs w:val="20"/>
        </w:rPr>
        <w:t>一編</w:t>
      </w:r>
      <w:r w:rsidR="009B2B5D" w:rsidRPr="006B06A7">
        <w:rPr>
          <w:rFonts w:hint="eastAsia"/>
          <w:sz w:val="20"/>
          <w:szCs w:val="20"/>
        </w:rPr>
        <w:t>『概説　憲法コンメンタール』</w:t>
      </w:r>
      <w:r w:rsidRPr="006B06A7">
        <w:rPr>
          <w:rFonts w:hint="eastAsia"/>
          <w:sz w:val="20"/>
          <w:szCs w:val="20"/>
        </w:rPr>
        <w:t>（信山社）</w:t>
      </w:r>
    </w:p>
    <w:p w14:paraId="4A9F142D" w14:textId="26964454" w:rsidR="009B2B5D" w:rsidRPr="006B06A7" w:rsidRDefault="009B2B5D" w:rsidP="00DA2817">
      <w:pPr>
        <w:ind w:left="400" w:hangingChars="200" w:hanging="400"/>
        <w:rPr>
          <w:sz w:val="20"/>
          <w:szCs w:val="20"/>
        </w:rPr>
      </w:pPr>
      <w:r w:rsidRPr="006B06A7">
        <w:rPr>
          <w:rFonts w:hint="eastAsia"/>
          <w:sz w:val="20"/>
          <w:szCs w:val="20"/>
        </w:rPr>
        <w:t>綱森</w:t>
      </w:r>
      <w:r w:rsidR="00DA2817" w:rsidRPr="006B06A7">
        <w:rPr>
          <w:rFonts w:hint="eastAsia"/>
          <w:sz w:val="20"/>
          <w:szCs w:val="20"/>
        </w:rPr>
        <w:t xml:space="preserve">史泰 </w:t>
      </w:r>
      <w:r w:rsidR="00DA2817" w:rsidRPr="006B06A7">
        <w:rPr>
          <w:sz w:val="20"/>
          <w:szCs w:val="20"/>
        </w:rPr>
        <w:t>[</w:t>
      </w:r>
      <w:r w:rsidR="00DA2817" w:rsidRPr="006B06A7">
        <w:rPr>
          <w:rFonts w:hint="eastAsia"/>
          <w:sz w:val="20"/>
          <w:szCs w:val="20"/>
        </w:rPr>
        <w:t>2015</w:t>
      </w:r>
      <w:r w:rsidR="00DA2817" w:rsidRPr="006B06A7">
        <w:rPr>
          <w:sz w:val="20"/>
          <w:szCs w:val="20"/>
        </w:rPr>
        <w:t>]</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DA2817" w:rsidRPr="006B06A7">
        <w:rPr>
          <w:rFonts w:hint="eastAsia"/>
          <w:sz w:val="20"/>
          <w:szCs w:val="20"/>
        </w:rPr>
        <w:t>精神障害を有する人の選挙権についての一考察</w:t>
      </w:r>
      <w:r w:rsidRPr="006B06A7">
        <w:rPr>
          <w:rFonts w:hint="eastAsia"/>
          <w:sz w:val="20"/>
          <w:szCs w:val="20"/>
        </w:rPr>
        <w:t>」</w:t>
      </w:r>
      <w:r w:rsidR="00DA2817" w:rsidRPr="006B06A7">
        <w:rPr>
          <w:rFonts w:hint="eastAsia"/>
          <w:sz w:val="20"/>
          <w:szCs w:val="20"/>
        </w:rPr>
        <w:t>『北大法政ジャーナル』21・22号。</w:t>
      </w:r>
    </w:p>
    <w:p w14:paraId="7EA86958" w14:textId="2A38D440" w:rsidR="009217BB" w:rsidRPr="006B06A7" w:rsidRDefault="009217BB" w:rsidP="009217BB">
      <w:pPr>
        <w:ind w:left="400" w:hangingChars="200" w:hanging="400"/>
        <w:rPr>
          <w:sz w:val="20"/>
          <w:szCs w:val="20"/>
        </w:rPr>
      </w:pPr>
      <w:r w:rsidRPr="006B06A7">
        <w:rPr>
          <w:rFonts w:hint="eastAsia"/>
          <w:sz w:val="20"/>
          <w:szCs w:val="20"/>
        </w:rPr>
        <w:t xml:space="preserve">戸波江二 </w:t>
      </w:r>
      <w:r w:rsidRPr="006B06A7">
        <w:rPr>
          <w:sz w:val="20"/>
          <w:szCs w:val="20"/>
        </w:rPr>
        <w:t>[2013a]</w:t>
      </w:r>
      <w:r w:rsidR="00D637E5" w:rsidRPr="006B06A7">
        <w:rPr>
          <w:rFonts w:hint="eastAsia"/>
          <w:sz w:val="20"/>
          <w:szCs w:val="20"/>
        </w:rPr>
        <w:t>:</w:t>
      </w:r>
      <w:r w:rsidR="00D637E5" w:rsidRPr="006B06A7">
        <w:rPr>
          <w:sz w:val="20"/>
          <w:szCs w:val="20"/>
        </w:rPr>
        <w:t xml:space="preserve"> </w:t>
      </w:r>
      <w:r w:rsidRPr="006B06A7">
        <w:rPr>
          <w:rFonts w:hint="eastAsia"/>
          <w:sz w:val="20"/>
          <w:szCs w:val="20"/>
        </w:rPr>
        <w:t>「成年被後見人が選挙権をもたないと定める公職選挙法</w:t>
      </w:r>
      <w:r w:rsidRPr="006B06A7">
        <w:rPr>
          <w:sz w:val="20"/>
          <w:szCs w:val="20"/>
        </w:rPr>
        <w:t>11条1項1号を違憲無効と判示した東京地裁判決」</w:t>
      </w:r>
      <w:r w:rsidRPr="006B06A7">
        <w:rPr>
          <w:rFonts w:hint="eastAsia"/>
          <w:sz w:val="20"/>
          <w:szCs w:val="20"/>
        </w:rPr>
        <w:t>『実践　成年後見』46号。</w:t>
      </w:r>
    </w:p>
    <w:p w14:paraId="53D5EF84" w14:textId="33022202" w:rsidR="009B2B5D" w:rsidRPr="006B06A7" w:rsidRDefault="00133B7A" w:rsidP="009B2B5D">
      <w:pPr>
        <w:rPr>
          <w:sz w:val="20"/>
          <w:szCs w:val="20"/>
        </w:rPr>
      </w:pPr>
      <w:r w:rsidRPr="006B06A7">
        <w:rPr>
          <w:rFonts w:hint="eastAsia"/>
          <w:sz w:val="20"/>
          <w:szCs w:val="20"/>
        </w:rPr>
        <w:t xml:space="preserve">戸波江二 </w:t>
      </w:r>
      <w:r w:rsidRPr="006B06A7">
        <w:rPr>
          <w:sz w:val="20"/>
          <w:szCs w:val="20"/>
        </w:rPr>
        <w:t>[2013</w:t>
      </w:r>
      <w:r w:rsidR="009217BB" w:rsidRPr="006B06A7">
        <w:rPr>
          <w:sz w:val="20"/>
          <w:szCs w:val="20"/>
        </w:rPr>
        <w:t>b</w:t>
      </w:r>
      <w:r w:rsidRPr="006B06A7">
        <w:rPr>
          <w:sz w:val="20"/>
          <w:szCs w:val="20"/>
        </w:rPr>
        <w:t>]</w:t>
      </w:r>
      <w:r w:rsidR="00D637E5" w:rsidRPr="006B06A7">
        <w:rPr>
          <w:rFonts w:hint="eastAsia"/>
          <w:sz w:val="20"/>
          <w:szCs w:val="20"/>
        </w:rPr>
        <w:t>:</w:t>
      </w:r>
      <w:r w:rsidR="00D637E5" w:rsidRPr="006B06A7">
        <w:rPr>
          <w:sz w:val="20"/>
          <w:szCs w:val="20"/>
        </w:rPr>
        <w:t xml:space="preserve"> </w:t>
      </w:r>
      <w:r w:rsidR="009B2B5D" w:rsidRPr="006B06A7">
        <w:rPr>
          <w:rFonts w:hint="eastAsia"/>
          <w:sz w:val="20"/>
          <w:szCs w:val="20"/>
        </w:rPr>
        <w:t>「成年被後見人の選挙権制限の違憲性」</w:t>
      </w:r>
      <w:r w:rsidRPr="006B06A7">
        <w:rPr>
          <w:rFonts w:hint="eastAsia"/>
          <w:sz w:val="20"/>
          <w:szCs w:val="20"/>
        </w:rPr>
        <w:t>『</w:t>
      </w:r>
      <w:r w:rsidR="00DA2817" w:rsidRPr="006B06A7">
        <w:rPr>
          <w:rFonts w:hint="eastAsia"/>
          <w:sz w:val="20"/>
          <w:szCs w:val="20"/>
        </w:rPr>
        <w:t>早稲田法学</w:t>
      </w:r>
      <w:r w:rsidRPr="006B06A7">
        <w:rPr>
          <w:rFonts w:hint="eastAsia"/>
          <w:sz w:val="20"/>
          <w:szCs w:val="20"/>
        </w:rPr>
        <w:t>』</w:t>
      </w:r>
      <w:r w:rsidR="00DA2817" w:rsidRPr="006B06A7">
        <w:rPr>
          <w:rFonts w:hint="eastAsia"/>
          <w:sz w:val="20"/>
          <w:szCs w:val="20"/>
        </w:rPr>
        <w:t>88巻4号。</w:t>
      </w:r>
    </w:p>
    <w:p w14:paraId="6714965A" w14:textId="17768E11" w:rsidR="009B2B5D" w:rsidRPr="006B06A7" w:rsidRDefault="009B2B5D" w:rsidP="009B2B5D">
      <w:pPr>
        <w:rPr>
          <w:sz w:val="20"/>
          <w:szCs w:val="20"/>
        </w:rPr>
      </w:pPr>
      <w:r w:rsidRPr="006B06A7">
        <w:rPr>
          <w:rFonts w:hint="eastAsia"/>
          <w:sz w:val="20"/>
          <w:szCs w:val="20"/>
        </w:rPr>
        <w:t>富田</w:t>
      </w:r>
      <w:r w:rsidR="00971C31" w:rsidRPr="006B06A7">
        <w:rPr>
          <w:rFonts w:hint="eastAsia"/>
          <w:sz w:val="20"/>
          <w:szCs w:val="20"/>
        </w:rPr>
        <w:t>哲 [2011</w:t>
      </w:r>
      <w:r w:rsidR="00971C31" w:rsidRPr="006B06A7">
        <w:rPr>
          <w:sz w:val="20"/>
          <w:szCs w:val="20"/>
        </w:rPr>
        <w:t>]</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971C31" w:rsidRPr="006B06A7">
        <w:rPr>
          <w:rFonts w:hint="eastAsia"/>
          <w:sz w:val="20"/>
          <w:szCs w:val="20"/>
        </w:rPr>
        <w:t>成年被後見人の選挙権</w:t>
      </w:r>
      <w:r w:rsidRPr="006B06A7">
        <w:rPr>
          <w:rFonts w:hint="eastAsia"/>
          <w:sz w:val="20"/>
          <w:szCs w:val="20"/>
        </w:rPr>
        <w:t>」</w:t>
      </w:r>
      <w:r w:rsidR="00971C31" w:rsidRPr="006B06A7">
        <w:rPr>
          <w:rFonts w:hint="eastAsia"/>
          <w:sz w:val="20"/>
          <w:szCs w:val="20"/>
        </w:rPr>
        <w:t>『行政社会論集』24巻1号。</w:t>
      </w:r>
    </w:p>
    <w:p w14:paraId="699D6F16" w14:textId="1DA4BA9B" w:rsidR="009B2B5D" w:rsidRPr="006B06A7" w:rsidRDefault="009B2B5D" w:rsidP="009B2B5D">
      <w:pPr>
        <w:rPr>
          <w:sz w:val="20"/>
          <w:szCs w:val="20"/>
        </w:rPr>
      </w:pPr>
      <w:r w:rsidRPr="006B06A7">
        <w:rPr>
          <w:rFonts w:hint="eastAsia"/>
          <w:sz w:val="20"/>
          <w:szCs w:val="20"/>
        </w:rPr>
        <w:t>長尾</w:t>
      </w:r>
      <w:r w:rsidR="00971C31" w:rsidRPr="006B06A7">
        <w:rPr>
          <w:rFonts w:hint="eastAsia"/>
          <w:sz w:val="20"/>
          <w:szCs w:val="20"/>
        </w:rPr>
        <w:t xml:space="preserve">英彦 </w:t>
      </w:r>
      <w:r w:rsidR="00971C31" w:rsidRPr="006B06A7">
        <w:rPr>
          <w:sz w:val="20"/>
          <w:szCs w:val="20"/>
        </w:rPr>
        <w:t>[2014]</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971C31" w:rsidRPr="006B06A7">
        <w:rPr>
          <w:rFonts w:hint="eastAsia"/>
          <w:sz w:val="20"/>
          <w:szCs w:val="20"/>
        </w:rPr>
        <w:t>選挙権の制限</w:t>
      </w:r>
      <w:r w:rsidRPr="006B06A7">
        <w:rPr>
          <w:rFonts w:hint="eastAsia"/>
          <w:sz w:val="20"/>
          <w:szCs w:val="20"/>
        </w:rPr>
        <w:t>」</w:t>
      </w:r>
      <w:r w:rsidR="00971C31" w:rsidRPr="006B06A7">
        <w:rPr>
          <w:rFonts w:hint="eastAsia"/>
          <w:sz w:val="20"/>
          <w:szCs w:val="20"/>
        </w:rPr>
        <w:t>『中京法学』49巻1・2号。</w:t>
      </w:r>
    </w:p>
    <w:p w14:paraId="57BB7B4D" w14:textId="7DE92EE7" w:rsidR="009B2B5D" w:rsidRPr="006B06A7" w:rsidRDefault="009B2B5D" w:rsidP="00DA2817">
      <w:pPr>
        <w:ind w:left="400" w:hangingChars="200" w:hanging="400"/>
        <w:rPr>
          <w:sz w:val="20"/>
          <w:szCs w:val="20"/>
        </w:rPr>
      </w:pPr>
      <w:r w:rsidRPr="006B06A7">
        <w:rPr>
          <w:rFonts w:hint="eastAsia"/>
          <w:sz w:val="20"/>
          <w:szCs w:val="20"/>
        </w:rPr>
        <w:t>糠塚</w:t>
      </w:r>
      <w:r w:rsidR="00DA2817" w:rsidRPr="006B06A7">
        <w:rPr>
          <w:rFonts w:hint="eastAsia"/>
          <w:sz w:val="20"/>
          <w:szCs w:val="20"/>
        </w:rPr>
        <w:t xml:space="preserve">康江 </w:t>
      </w:r>
      <w:r w:rsidR="00DA2817" w:rsidRPr="006B06A7">
        <w:rPr>
          <w:sz w:val="20"/>
          <w:szCs w:val="20"/>
        </w:rPr>
        <w:t>[</w:t>
      </w:r>
      <w:r w:rsidR="00DA2817" w:rsidRPr="006B06A7">
        <w:rPr>
          <w:rFonts w:hint="eastAsia"/>
          <w:sz w:val="20"/>
          <w:szCs w:val="20"/>
        </w:rPr>
        <w:t>2014</w:t>
      </w:r>
      <w:r w:rsidR="00DA2817" w:rsidRPr="006B06A7">
        <w:rPr>
          <w:sz w:val="20"/>
          <w:szCs w:val="20"/>
        </w:rPr>
        <w:t>]</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DA2817" w:rsidRPr="006B06A7">
        <w:rPr>
          <w:rFonts w:hint="eastAsia"/>
          <w:sz w:val="20"/>
          <w:szCs w:val="20"/>
        </w:rPr>
        <w:t>成年被後見人は選挙権を有しないとする公選法11条1項1号の合憲性</w:t>
      </w:r>
      <w:r w:rsidRPr="006B06A7">
        <w:rPr>
          <w:rFonts w:hint="eastAsia"/>
          <w:sz w:val="20"/>
          <w:szCs w:val="20"/>
        </w:rPr>
        <w:t>」</w:t>
      </w:r>
      <w:r w:rsidR="00DA2817" w:rsidRPr="006B06A7">
        <w:rPr>
          <w:rFonts w:hint="eastAsia"/>
          <w:sz w:val="20"/>
          <w:szCs w:val="20"/>
        </w:rPr>
        <w:t>『国際人権』25号。</w:t>
      </w:r>
    </w:p>
    <w:p w14:paraId="273A5381" w14:textId="6DBC91B0" w:rsidR="009B2B5D" w:rsidRPr="006B06A7" w:rsidRDefault="009B2B5D" w:rsidP="00191AF5">
      <w:pPr>
        <w:rPr>
          <w:sz w:val="20"/>
          <w:szCs w:val="20"/>
        </w:rPr>
      </w:pPr>
      <w:r w:rsidRPr="006B06A7">
        <w:rPr>
          <w:rFonts w:hint="eastAsia"/>
          <w:sz w:val="20"/>
          <w:szCs w:val="20"/>
        </w:rPr>
        <w:t>長谷部</w:t>
      </w:r>
      <w:r w:rsidR="00BE65F1" w:rsidRPr="006B06A7">
        <w:rPr>
          <w:rFonts w:hint="eastAsia"/>
          <w:sz w:val="20"/>
          <w:szCs w:val="20"/>
        </w:rPr>
        <w:t xml:space="preserve">恭男 </w:t>
      </w:r>
      <w:r w:rsidR="00BE65F1" w:rsidRPr="006B06A7">
        <w:rPr>
          <w:sz w:val="20"/>
          <w:szCs w:val="20"/>
        </w:rPr>
        <w:t>[2006]</w:t>
      </w:r>
      <w:r w:rsidR="00D637E5" w:rsidRPr="006B06A7">
        <w:rPr>
          <w:rFonts w:hint="eastAsia"/>
          <w:sz w:val="20"/>
          <w:szCs w:val="20"/>
        </w:rPr>
        <w:t>:</w:t>
      </w:r>
      <w:r w:rsidR="00D637E5" w:rsidRPr="006B06A7">
        <w:rPr>
          <w:sz w:val="20"/>
          <w:szCs w:val="20"/>
        </w:rPr>
        <w:t xml:space="preserve"> </w:t>
      </w:r>
      <w:r w:rsidRPr="006B06A7">
        <w:rPr>
          <w:rFonts w:hint="eastAsia"/>
          <w:sz w:val="20"/>
          <w:szCs w:val="20"/>
        </w:rPr>
        <w:t>『憲法の理性』</w:t>
      </w:r>
      <w:r w:rsidR="00BE65F1" w:rsidRPr="006B06A7">
        <w:rPr>
          <w:rFonts w:hint="eastAsia"/>
          <w:sz w:val="20"/>
          <w:szCs w:val="20"/>
        </w:rPr>
        <w:t>（東京大学出版会）。</w:t>
      </w:r>
    </w:p>
    <w:p w14:paraId="03A25675" w14:textId="53978122" w:rsidR="009B2B5D" w:rsidRPr="006B06A7" w:rsidRDefault="009B2B5D" w:rsidP="009B2B5D">
      <w:pPr>
        <w:rPr>
          <w:sz w:val="20"/>
          <w:szCs w:val="20"/>
        </w:rPr>
      </w:pPr>
      <w:r w:rsidRPr="006B06A7">
        <w:rPr>
          <w:rFonts w:hint="eastAsia"/>
          <w:sz w:val="20"/>
          <w:szCs w:val="20"/>
        </w:rPr>
        <w:t>森廣祐也</w:t>
      </w:r>
      <w:r w:rsidR="00B7770C" w:rsidRPr="006B06A7">
        <w:rPr>
          <w:rFonts w:hint="eastAsia"/>
          <w:sz w:val="20"/>
          <w:szCs w:val="20"/>
        </w:rPr>
        <w:t xml:space="preserve"> </w:t>
      </w:r>
      <w:r w:rsidR="00B7770C" w:rsidRPr="006B06A7">
        <w:rPr>
          <w:sz w:val="20"/>
          <w:szCs w:val="20"/>
        </w:rPr>
        <w:t>[</w:t>
      </w:r>
      <w:r w:rsidR="00B7770C" w:rsidRPr="006B06A7">
        <w:rPr>
          <w:rFonts w:hint="eastAsia"/>
          <w:sz w:val="20"/>
          <w:szCs w:val="20"/>
        </w:rPr>
        <w:t>2017</w:t>
      </w:r>
      <w:r w:rsidR="00B7770C" w:rsidRPr="006B06A7">
        <w:rPr>
          <w:sz w:val="20"/>
          <w:szCs w:val="20"/>
        </w:rPr>
        <w:t>]</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B7770C" w:rsidRPr="006B06A7">
        <w:rPr>
          <w:rFonts w:hint="eastAsia"/>
          <w:sz w:val="20"/>
          <w:szCs w:val="20"/>
        </w:rPr>
        <w:t>政治参加と『個人の尊厳』</w:t>
      </w:r>
      <w:r w:rsidRPr="006B06A7">
        <w:rPr>
          <w:rFonts w:hint="eastAsia"/>
          <w:sz w:val="20"/>
          <w:szCs w:val="20"/>
        </w:rPr>
        <w:t>」</w:t>
      </w:r>
      <w:r w:rsidR="00B7770C" w:rsidRPr="006B06A7">
        <w:rPr>
          <w:rFonts w:hint="eastAsia"/>
          <w:sz w:val="20"/>
          <w:szCs w:val="20"/>
        </w:rPr>
        <w:t>『学生法政論集』11号。</w:t>
      </w:r>
    </w:p>
    <w:p w14:paraId="7641D15C" w14:textId="39A5273B" w:rsidR="00700AE8" w:rsidRPr="006B06A7" w:rsidRDefault="00700AE8" w:rsidP="009B2B5D">
      <w:pPr>
        <w:rPr>
          <w:sz w:val="20"/>
          <w:szCs w:val="20"/>
        </w:rPr>
      </w:pPr>
      <w:r w:rsidRPr="006B06A7">
        <w:rPr>
          <w:rFonts w:hint="eastAsia"/>
          <w:sz w:val="20"/>
          <w:szCs w:val="20"/>
        </w:rPr>
        <w:t xml:space="preserve">森永正之 </w:t>
      </w:r>
      <w:r w:rsidRPr="006B06A7">
        <w:rPr>
          <w:sz w:val="20"/>
          <w:szCs w:val="20"/>
        </w:rPr>
        <w:t xml:space="preserve">[2013]: </w:t>
      </w:r>
      <w:r w:rsidRPr="006B06A7">
        <w:rPr>
          <w:rFonts w:hint="eastAsia"/>
          <w:sz w:val="20"/>
          <w:szCs w:val="20"/>
        </w:rPr>
        <w:t>「成年被後見人に選挙権を！」『法学セミナー』701号。</w:t>
      </w:r>
    </w:p>
    <w:p w14:paraId="05DB6AC6" w14:textId="4AB60008" w:rsidR="009B2B5D" w:rsidRPr="006B06A7" w:rsidRDefault="009B2B5D" w:rsidP="00B7770C">
      <w:pPr>
        <w:ind w:left="400" w:hangingChars="200" w:hanging="400"/>
        <w:rPr>
          <w:sz w:val="20"/>
          <w:szCs w:val="20"/>
        </w:rPr>
      </w:pPr>
      <w:r w:rsidRPr="006B06A7">
        <w:rPr>
          <w:rFonts w:hint="eastAsia"/>
          <w:sz w:val="20"/>
          <w:szCs w:val="20"/>
        </w:rPr>
        <w:t>三俣</w:t>
      </w:r>
      <w:r w:rsidR="00DA2817" w:rsidRPr="006B06A7">
        <w:rPr>
          <w:rFonts w:hint="eastAsia"/>
          <w:sz w:val="20"/>
          <w:szCs w:val="20"/>
        </w:rPr>
        <w:t>真知子</w:t>
      </w:r>
      <w:r w:rsidR="00B7770C" w:rsidRPr="006B06A7">
        <w:rPr>
          <w:rFonts w:hint="eastAsia"/>
          <w:sz w:val="20"/>
          <w:szCs w:val="20"/>
        </w:rPr>
        <w:t xml:space="preserve"> </w:t>
      </w:r>
      <w:r w:rsidR="00B7770C" w:rsidRPr="006B06A7">
        <w:rPr>
          <w:sz w:val="20"/>
          <w:szCs w:val="20"/>
        </w:rPr>
        <w:t>[</w:t>
      </w:r>
      <w:r w:rsidR="00B7770C" w:rsidRPr="006B06A7">
        <w:rPr>
          <w:rFonts w:hint="eastAsia"/>
          <w:sz w:val="20"/>
          <w:szCs w:val="20"/>
        </w:rPr>
        <w:t>2011</w:t>
      </w:r>
      <w:r w:rsidR="00B7770C" w:rsidRPr="006B06A7">
        <w:rPr>
          <w:sz w:val="20"/>
          <w:szCs w:val="20"/>
        </w:rPr>
        <w:t>]</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B7770C" w:rsidRPr="006B06A7">
        <w:rPr>
          <w:rFonts w:hint="eastAsia"/>
          <w:sz w:val="20"/>
          <w:szCs w:val="20"/>
        </w:rPr>
        <w:t>成年被後見人の選挙権剥奪に係る憲法問題の視点</w:t>
      </w:r>
      <w:r w:rsidRPr="006B06A7">
        <w:rPr>
          <w:rFonts w:hint="eastAsia"/>
          <w:sz w:val="20"/>
          <w:szCs w:val="20"/>
        </w:rPr>
        <w:t>」</w:t>
      </w:r>
      <w:r w:rsidR="00B7770C" w:rsidRPr="006B06A7">
        <w:rPr>
          <w:rFonts w:hint="eastAsia"/>
          <w:sz w:val="20"/>
          <w:szCs w:val="20"/>
        </w:rPr>
        <w:t>『立法と調査』322号。</w:t>
      </w:r>
    </w:p>
    <w:p w14:paraId="4D9BDE1C" w14:textId="38D44C07" w:rsidR="009B2B5D" w:rsidRPr="006B06A7" w:rsidRDefault="009B2B5D" w:rsidP="009B2B5D">
      <w:pPr>
        <w:rPr>
          <w:sz w:val="20"/>
          <w:szCs w:val="20"/>
        </w:rPr>
      </w:pPr>
      <w:r w:rsidRPr="006B06A7">
        <w:rPr>
          <w:rFonts w:hint="eastAsia"/>
          <w:sz w:val="20"/>
          <w:szCs w:val="20"/>
        </w:rPr>
        <w:t>美濃部</w:t>
      </w:r>
      <w:r w:rsidR="00442C8B" w:rsidRPr="006B06A7">
        <w:rPr>
          <w:rFonts w:hint="eastAsia"/>
          <w:sz w:val="20"/>
          <w:szCs w:val="20"/>
        </w:rPr>
        <w:t>達吉（</w:t>
      </w:r>
      <w:r w:rsidRPr="006B06A7">
        <w:rPr>
          <w:rFonts w:hint="eastAsia"/>
          <w:sz w:val="20"/>
          <w:szCs w:val="20"/>
        </w:rPr>
        <w:t>宮沢</w:t>
      </w:r>
      <w:r w:rsidR="00442C8B" w:rsidRPr="006B06A7">
        <w:rPr>
          <w:rFonts w:hint="eastAsia"/>
          <w:sz w:val="20"/>
          <w:szCs w:val="20"/>
        </w:rPr>
        <w:t>俊儀補訂）</w:t>
      </w:r>
      <w:r w:rsidR="00442C8B" w:rsidRPr="006B06A7">
        <w:rPr>
          <w:sz w:val="20"/>
          <w:szCs w:val="20"/>
        </w:rPr>
        <w:t>[1956]</w:t>
      </w:r>
      <w:r w:rsidR="00D637E5" w:rsidRPr="006B06A7">
        <w:rPr>
          <w:rFonts w:hint="eastAsia"/>
          <w:sz w:val="20"/>
          <w:szCs w:val="20"/>
        </w:rPr>
        <w:t>:</w:t>
      </w:r>
      <w:r w:rsidR="00D637E5" w:rsidRPr="006B06A7">
        <w:rPr>
          <w:sz w:val="20"/>
          <w:szCs w:val="20"/>
        </w:rPr>
        <w:t xml:space="preserve"> </w:t>
      </w:r>
      <w:r w:rsidRPr="006B06A7">
        <w:rPr>
          <w:rFonts w:hint="eastAsia"/>
          <w:sz w:val="20"/>
          <w:szCs w:val="20"/>
        </w:rPr>
        <w:t>『新憲法逐条解説』</w:t>
      </w:r>
      <w:r w:rsidR="00442C8B" w:rsidRPr="006B06A7">
        <w:rPr>
          <w:rFonts w:hint="eastAsia"/>
          <w:sz w:val="20"/>
          <w:szCs w:val="20"/>
        </w:rPr>
        <w:t>（日本評論社）。</w:t>
      </w:r>
    </w:p>
    <w:p w14:paraId="6FA4AA24" w14:textId="6754CBB3" w:rsidR="009B2B5D" w:rsidRPr="006B06A7" w:rsidRDefault="009B2B5D" w:rsidP="009B2B5D">
      <w:pPr>
        <w:rPr>
          <w:sz w:val="20"/>
          <w:szCs w:val="20"/>
        </w:rPr>
      </w:pPr>
      <w:r w:rsidRPr="006B06A7">
        <w:rPr>
          <w:rFonts w:hint="eastAsia"/>
          <w:sz w:val="20"/>
          <w:szCs w:val="20"/>
        </w:rPr>
        <w:t>三宅</w:t>
      </w:r>
      <w:r w:rsidR="00DA2817" w:rsidRPr="006B06A7">
        <w:rPr>
          <w:rFonts w:hint="eastAsia"/>
          <w:sz w:val="20"/>
          <w:szCs w:val="20"/>
        </w:rPr>
        <w:t xml:space="preserve">裕一郎 </w:t>
      </w:r>
      <w:r w:rsidR="00DA2817" w:rsidRPr="006B06A7">
        <w:rPr>
          <w:sz w:val="20"/>
          <w:szCs w:val="20"/>
        </w:rPr>
        <w:t>[2013]</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DA2817" w:rsidRPr="006B06A7">
        <w:rPr>
          <w:rFonts w:hint="eastAsia"/>
          <w:sz w:val="20"/>
          <w:szCs w:val="20"/>
        </w:rPr>
        <w:t>成年被後見人に対する選挙権制限の合憲性</w:t>
      </w:r>
      <w:r w:rsidRPr="006B06A7">
        <w:rPr>
          <w:rFonts w:hint="eastAsia"/>
          <w:sz w:val="20"/>
          <w:szCs w:val="20"/>
        </w:rPr>
        <w:t>」</w:t>
      </w:r>
      <w:r w:rsidR="00DA2817" w:rsidRPr="006B06A7">
        <w:rPr>
          <w:rFonts w:hint="eastAsia"/>
          <w:sz w:val="20"/>
          <w:szCs w:val="20"/>
        </w:rPr>
        <w:t>『法学セミナー』701号。</w:t>
      </w:r>
    </w:p>
    <w:p w14:paraId="1B201C58" w14:textId="7FA4FC96" w:rsidR="009B2B5D" w:rsidRPr="006B06A7" w:rsidRDefault="009B2B5D" w:rsidP="00BE65F1">
      <w:pPr>
        <w:ind w:left="400" w:hangingChars="200" w:hanging="400"/>
        <w:rPr>
          <w:sz w:val="20"/>
          <w:szCs w:val="20"/>
        </w:rPr>
      </w:pPr>
      <w:r w:rsidRPr="006B06A7">
        <w:rPr>
          <w:rFonts w:hint="eastAsia"/>
          <w:sz w:val="20"/>
          <w:szCs w:val="20"/>
        </w:rPr>
        <w:t>村重</w:t>
      </w:r>
      <w:r w:rsidR="00BE65F1" w:rsidRPr="006B06A7">
        <w:rPr>
          <w:rFonts w:hint="eastAsia"/>
          <w:sz w:val="20"/>
          <w:szCs w:val="20"/>
        </w:rPr>
        <w:t xml:space="preserve">慶一 </w:t>
      </w:r>
      <w:r w:rsidR="00BE65F1" w:rsidRPr="006B06A7">
        <w:rPr>
          <w:sz w:val="20"/>
          <w:szCs w:val="20"/>
        </w:rPr>
        <w:t>[2014]</w:t>
      </w:r>
      <w:r w:rsidR="00D637E5" w:rsidRPr="006B06A7">
        <w:rPr>
          <w:rFonts w:hint="eastAsia"/>
          <w:sz w:val="20"/>
          <w:szCs w:val="20"/>
        </w:rPr>
        <w:t>:</w:t>
      </w:r>
      <w:r w:rsidR="00D637E5" w:rsidRPr="006B06A7">
        <w:rPr>
          <w:sz w:val="20"/>
          <w:szCs w:val="20"/>
        </w:rPr>
        <w:t xml:space="preserve"> </w:t>
      </w:r>
      <w:r w:rsidRPr="006B06A7">
        <w:rPr>
          <w:rFonts w:hint="eastAsia"/>
          <w:sz w:val="20"/>
          <w:szCs w:val="20"/>
        </w:rPr>
        <w:t>「</w:t>
      </w:r>
      <w:r w:rsidR="00BE65F1" w:rsidRPr="006B06A7">
        <w:rPr>
          <w:rFonts w:hint="eastAsia"/>
          <w:sz w:val="20"/>
          <w:szCs w:val="20"/>
        </w:rPr>
        <w:t>成年被後見人は選挙権を有しないと定めた公職選挙法11条1項1号の規定は、憲法15条1項及び3項、43条1項並びに44条ただし書に違反し、無効である。</w:t>
      </w:r>
      <w:r w:rsidRPr="006B06A7">
        <w:rPr>
          <w:rFonts w:hint="eastAsia"/>
          <w:sz w:val="20"/>
          <w:szCs w:val="20"/>
        </w:rPr>
        <w:t>」</w:t>
      </w:r>
      <w:r w:rsidR="00BE65F1" w:rsidRPr="006B06A7">
        <w:rPr>
          <w:rFonts w:hint="eastAsia"/>
          <w:sz w:val="20"/>
          <w:szCs w:val="20"/>
        </w:rPr>
        <w:t>『戸籍時報』700号。</w:t>
      </w:r>
    </w:p>
    <w:p w14:paraId="06101C33" w14:textId="131AE0C4" w:rsidR="009B2B5D" w:rsidRPr="006B06A7" w:rsidRDefault="00E143F2" w:rsidP="00191AF5">
      <w:pPr>
        <w:ind w:left="400" w:hangingChars="200" w:hanging="400"/>
        <w:rPr>
          <w:sz w:val="20"/>
          <w:szCs w:val="20"/>
        </w:rPr>
      </w:pPr>
      <w:r w:rsidRPr="006B06A7">
        <w:rPr>
          <w:rFonts w:hint="eastAsia"/>
          <w:sz w:val="20"/>
          <w:szCs w:val="20"/>
        </w:rPr>
        <w:t xml:space="preserve">渡辺康行 </w:t>
      </w:r>
      <w:r w:rsidRPr="006B06A7">
        <w:rPr>
          <w:sz w:val="20"/>
          <w:szCs w:val="20"/>
        </w:rPr>
        <w:t xml:space="preserve">[2016]: </w:t>
      </w:r>
      <w:r w:rsidRPr="006B06A7">
        <w:rPr>
          <w:rFonts w:hint="eastAsia"/>
          <w:sz w:val="20"/>
          <w:szCs w:val="20"/>
        </w:rPr>
        <w:t>「第18章　参政権」渡辺康行</w:t>
      </w:r>
      <w:r w:rsidR="009B2B5D" w:rsidRPr="006B06A7">
        <w:rPr>
          <w:rFonts w:hint="eastAsia"/>
          <w:sz w:val="20"/>
          <w:szCs w:val="20"/>
        </w:rPr>
        <w:t>・宍戸</w:t>
      </w:r>
      <w:r w:rsidRPr="006B06A7">
        <w:rPr>
          <w:rFonts w:hint="eastAsia"/>
          <w:sz w:val="20"/>
          <w:szCs w:val="20"/>
        </w:rPr>
        <w:t>常寿</w:t>
      </w:r>
      <w:r w:rsidR="009B2B5D" w:rsidRPr="006B06A7">
        <w:rPr>
          <w:rFonts w:hint="eastAsia"/>
          <w:sz w:val="20"/>
          <w:szCs w:val="20"/>
        </w:rPr>
        <w:t>・松本</w:t>
      </w:r>
      <w:r w:rsidRPr="006B06A7">
        <w:rPr>
          <w:rFonts w:hint="eastAsia"/>
          <w:sz w:val="20"/>
          <w:szCs w:val="20"/>
        </w:rPr>
        <w:t>和彦</w:t>
      </w:r>
      <w:r w:rsidR="009B2B5D" w:rsidRPr="006B06A7">
        <w:rPr>
          <w:rFonts w:hint="eastAsia"/>
          <w:sz w:val="20"/>
          <w:szCs w:val="20"/>
        </w:rPr>
        <w:t>・工藤</w:t>
      </w:r>
      <w:r w:rsidRPr="006B06A7">
        <w:rPr>
          <w:rFonts w:hint="eastAsia"/>
          <w:sz w:val="20"/>
          <w:szCs w:val="20"/>
        </w:rPr>
        <w:t>達朗著</w:t>
      </w:r>
      <w:r w:rsidR="009B2B5D" w:rsidRPr="006B06A7">
        <w:rPr>
          <w:rFonts w:hint="eastAsia"/>
          <w:sz w:val="20"/>
          <w:szCs w:val="20"/>
        </w:rPr>
        <w:t>『憲法</w:t>
      </w:r>
      <w:r w:rsidRPr="006B06A7">
        <w:rPr>
          <w:rFonts w:hint="eastAsia"/>
          <w:sz w:val="20"/>
          <w:szCs w:val="20"/>
        </w:rPr>
        <w:t>I</w:t>
      </w:r>
      <w:r w:rsidRPr="006B06A7">
        <w:rPr>
          <w:sz w:val="20"/>
          <w:szCs w:val="20"/>
        </w:rPr>
        <w:t xml:space="preserve"> </w:t>
      </w:r>
      <w:r w:rsidRPr="006B06A7">
        <w:rPr>
          <w:rFonts w:hint="eastAsia"/>
          <w:sz w:val="20"/>
          <w:szCs w:val="20"/>
        </w:rPr>
        <w:t>基本権</w:t>
      </w:r>
      <w:r w:rsidR="009B2B5D" w:rsidRPr="006B06A7">
        <w:rPr>
          <w:rFonts w:hint="eastAsia"/>
          <w:sz w:val="20"/>
          <w:szCs w:val="20"/>
        </w:rPr>
        <w:t>』</w:t>
      </w:r>
      <w:r w:rsidRPr="006B06A7">
        <w:rPr>
          <w:rFonts w:hint="eastAsia"/>
          <w:sz w:val="20"/>
          <w:szCs w:val="20"/>
        </w:rPr>
        <w:t>（日本評論社）。</w:t>
      </w:r>
    </w:p>
    <w:sectPr w:rsidR="009B2B5D" w:rsidRPr="006B06A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F7D39" w14:textId="77777777" w:rsidR="003601B4" w:rsidRDefault="003601B4" w:rsidP="00763F02">
      <w:r>
        <w:separator/>
      </w:r>
    </w:p>
  </w:endnote>
  <w:endnote w:type="continuationSeparator" w:id="0">
    <w:p w14:paraId="7CAD0B7A" w14:textId="77777777" w:rsidR="003601B4" w:rsidRDefault="003601B4" w:rsidP="0076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0045" w14:textId="77777777" w:rsidR="00245F1D" w:rsidRDefault="00245F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436057"/>
      <w:docPartObj>
        <w:docPartGallery w:val="Page Numbers (Bottom of Page)"/>
        <w:docPartUnique/>
      </w:docPartObj>
    </w:sdtPr>
    <w:sdtEndPr/>
    <w:sdtContent>
      <w:p w14:paraId="05C00A01" w14:textId="77777777" w:rsidR="001969F2" w:rsidRDefault="001969F2">
        <w:pPr>
          <w:pStyle w:val="a6"/>
          <w:jc w:val="center"/>
        </w:pPr>
        <w:r>
          <w:fldChar w:fldCharType="begin"/>
        </w:r>
        <w:r>
          <w:instrText>PAGE   \* MERGEFORMAT</w:instrText>
        </w:r>
        <w:r>
          <w:fldChar w:fldCharType="separate"/>
        </w:r>
        <w:r>
          <w:rPr>
            <w:lang w:val="ja-JP"/>
          </w:rPr>
          <w:t>2</w:t>
        </w:r>
        <w:r>
          <w:fldChar w:fldCharType="end"/>
        </w:r>
      </w:p>
    </w:sdtContent>
  </w:sdt>
  <w:p w14:paraId="334C88CD" w14:textId="77777777" w:rsidR="001969F2" w:rsidRDefault="001969F2" w:rsidP="006B06A7">
    <w:pPr>
      <w:pStyle w:val="a6"/>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13DB" w14:textId="77777777" w:rsidR="00245F1D" w:rsidRDefault="00245F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843F2" w14:textId="77777777" w:rsidR="003601B4" w:rsidRDefault="003601B4" w:rsidP="00763F02">
      <w:r>
        <w:separator/>
      </w:r>
    </w:p>
  </w:footnote>
  <w:footnote w:type="continuationSeparator" w:id="0">
    <w:p w14:paraId="4D7753F2" w14:textId="77777777" w:rsidR="003601B4" w:rsidRDefault="003601B4" w:rsidP="00763F02">
      <w:r>
        <w:continuationSeparator/>
      </w:r>
    </w:p>
  </w:footnote>
  <w:footnote w:id="1">
    <w:p w14:paraId="4CB76CCF" w14:textId="17BC603D" w:rsidR="001969F2" w:rsidRPr="00B413AC" w:rsidRDefault="001969F2" w:rsidP="000B4A89">
      <w:pPr>
        <w:pStyle w:val="a8"/>
        <w:rPr>
          <w:sz w:val="16"/>
          <w:szCs w:val="16"/>
        </w:rPr>
      </w:pPr>
      <w:r w:rsidRPr="00B413AC">
        <w:rPr>
          <w:rStyle w:val="aa"/>
          <w:sz w:val="16"/>
          <w:szCs w:val="16"/>
        </w:rPr>
        <w:footnoteRef/>
      </w:r>
      <w:r w:rsidRPr="00B413AC">
        <w:rPr>
          <w:sz w:val="16"/>
          <w:szCs w:val="16"/>
        </w:rPr>
        <w:t xml:space="preserve"> </w:t>
      </w:r>
      <w:r w:rsidR="00FF17B5" w:rsidRPr="00B413AC">
        <w:rPr>
          <w:rFonts w:hint="eastAsia"/>
          <w:sz w:val="16"/>
          <w:szCs w:val="16"/>
        </w:rPr>
        <w:t>東京地裁判平成</w:t>
      </w:r>
      <w:r w:rsidR="00FF17B5" w:rsidRPr="00B413AC">
        <w:rPr>
          <w:sz w:val="16"/>
          <w:szCs w:val="16"/>
        </w:rPr>
        <w:t>25年3月14日判時2178号3頁</w:t>
      </w:r>
      <w:r w:rsidR="00FF17B5" w:rsidRPr="00B413AC">
        <w:rPr>
          <w:rFonts w:hint="eastAsia"/>
          <w:sz w:val="16"/>
          <w:szCs w:val="16"/>
        </w:rPr>
        <w:t>.</w:t>
      </w:r>
      <w:r w:rsidR="00656E5C" w:rsidRPr="00B413AC">
        <w:rPr>
          <w:sz w:val="16"/>
          <w:szCs w:val="16"/>
        </w:rPr>
        <w:t xml:space="preserve"> </w:t>
      </w:r>
    </w:p>
  </w:footnote>
  <w:footnote w:id="2">
    <w:p w14:paraId="5CAA59BC" w14:textId="2C1BC99B" w:rsidR="001969F2" w:rsidRPr="00B413AC" w:rsidRDefault="001969F2" w:rsidP="00D81E3E">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榎 </w:t>
      </w:r>
      <w:r w:rsidRPr="00B413AC">
        <w:rPr>
          <w:sz w:val="16"/>
          <w:szCs w:val="16"/>
        </w:rPr>
        <w:t>2014: 149</w:t>
      </w:r>
      <w:r w:rsidRPr="00B413AC">
        <w:rPr>
          <w:rFonts w:hint="eastAsia"/>
          <w:sz w:val="16"/>
          <w:szCs w:val="16"/>
        </w:rPr>
        <w:t>,</w:t>
      </w:r>
    </w:p>
  </w:footnote>
  <w:footnote w:id="3">
    <w:p w14:paraId="3F0C282B" w14:textId="0E19F1B1" w:rsidR="001969F2" w:rsidRPr="00B413AC" w:rsidRDefault="001969F2" w:rsidP="00AB2394">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今川 </w:t>
      </w:r>
      <w:r w:rsidRPr="00B413AC">
        <w:rPr>
          <w:sz w:val="16"/>
          <w:szCs w:val="16"/>
        </w:rPr>
        <w:t xml:space="preserve">2013: </w:t>
      </w:r>
      <w:r w:rsidR="00FB747D" w:rsidRPr="00B413AC">
        <w:rPr>
          <w:rFonts w:hint="eastAsia"/>
          <w:sz w:val="16"/>
          <w:szCs w:val="16"/>
        </w:rPr>
        <w:t>54</w:t>
      </w:r>
      <w:r w:rsidRPr="00B413AC">
        <w:rPr>
          <w:rFonts w:hint="eastAsia"/>
          <w:sz w:val="16"/>
          <w:szCs w:val="16"/>
        </w:rPr>
        <w:t xml:space="preserve">,小島 </w:t>
      </w:r>
      <w:r w:rsidRPr="00B413AC">
        <w:rPr>
          <w:sz w:val="16"/>
          <w:szCs w:val="16"/>
        </w:rPr>
        <w:t xml:space="preserve">2013: </w:t>
      </w:r>
      <w:r w:rsidR="00FB747D" w:rsidRPr="00B413AC">
        <w:rPr>
          <w:sz w:val="16"/>
          <w:szCs w:val="16"/>
        </w:rPr>
        <w:t>11</w:t>
      </w:r>
      <w:r w:rsidRPr="00B413AC">
        <w:rPr>
          <w:sz w:val="16"/>
          <w:szCs w:val="16"/>
        </w:rPr>
        <w:t>.</w:t>
      </w:r>
    </w:p>
  </w:footnote>
  <w:footnote w:id="4">
    <w:p w14:paraId="25CB52B5" w14:textId="6DD19EAF" w:rsidR="001969F2" w:rsidRPr="00B413AC" w:rsidRDefault="001969F2" w:rsidP="00D81E3E">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戸波 </w:t>
      </w:r>
      <w:r w:rsidRPr="00B413AC">
        <w:rPr>
          <w:sz w:val="16"/>
          <w:szCs w:val="16"/>
        </w:rPr>
        <w:t xml:space="preserve">2013a: 37. </w:t>
      </w:r>
    </w:p>
  </w:footnote>
  <w:footnote w:id="5">
    <w:p w14:paraId="5F1B7D7D" w14:textId="31235F79" w:rsidR="001969F2" w:rsidRPr="00B413AC" w:rsidRDefault="001969F2" w:rsidP="009C00D9">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榎 </w:t>
      </w:r>
      <w:r w:rsidRPr="00B413AC">
        <w:rPr>
          <w:sz w:val="16"/>
          <w:szCs w:val="16"/>
        </w:rPr>
        <w:t>2014: 150.</w:t>
      </w:r>
    </w:p>
  </w:footnote>
  <w:footnote w:id="6">
    <w:p w14:paraId="17A276FB" w14:textId="15574ECF" w:rsidR="001969F2" w:rsidRPr="00B413AC" w:rsidRDefault="001969F2" w:rsidP="004C63D4">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戸波 </w:t>
      </w:r>
      <w:r w:rsidRPr="00B413AC">
        <w:rPr>
          <w:sz w:val="16"/>
          <w:szCs w:val="16"/>
        </w:rPr>
        <w:t xml:space="preserve">2013b: </w:t>
      </w:r>
      <w:r w:rsidR="0026494D" w:rsidRPr="00B413AC">
        <w:rPr>
          <w:rFonts w:hint="eastAsia"/>
          <w:sz w:val="16"/>
          <w:szCs w:val="16"/>
        </w:rPr>
        <w:t>2</w:t>
      </w:r>
      <w:r w:rsidRPr="00B413AC">
        <w:rPr>
          <w:sz w:val="16"/>
          <w:szCs w:val="16"/>
        </w:rPr>
        <w:t>.</w:t>
      </w:r>
      <w:r w:rsidR="0026494D" w:rsidRPr="00B413AC">
        <w:rPr>
          <w:rFonts w:hint="eastAsia"/>
          <w:sz w:val="16"/>
          <w:szCs w:val="16"/>
        </w:rPr>
        <w:t xml:space="preserve"> 関連して、日本における精神障害者の選挙権の歴史的経緯について［綱森 </w:t>
      </w:r>
      <w:r w:rsidR="0026494D" w:rsidRPr="00B413AC">
        <w:rPr>
          <w:sz w:val="16"/>
          <w:szCs w:val="16"/>
        </w:rPr>
        <w:t xml:space="preserve">2015: </w:t>
      </w:r>
      <w:r w:rsidR="0026494D" w:rsidRPr="00B413AC">
        <w:rPr>
          <w:rFonts w:hint="eastAsia"/>
          <w:sz w:val="16"/>
          <w:szCs w:val="16"/>
        </w:rPr>
        <w:t>1</w:t>
      </w:r>
      <w:r w:rsidR="0026494D" w:rsidRPr="00B413AC">
        <w:rPr>
          <w:sz w:val="16"/>
          <w:szCs w:val="16"/>
        </w:rPr>
        <w:t>8-</w:t>
      </w:r>
      <w:r w:rsidR="0026494D" w:rsidRPr="00B413AC">
        <w:rPr>
          <w:rFonts w:hint="eastAsia"/>
          <w:sz w:val="16"/>
          <w:szCs w:val="16"/>
        </w:rPr>
        <w:t>2</w:t>
      </w:r>
      <w:r w:rsidR="0026494D" w:rsidRPr="00B413AC">
        <w:rPr>
          <w:sz w:val="16"/>
          <w:szCs w:val="16"/>
        </w:rPr>
        <w:t>2</w:t>
      </w:r>
      <w:r w:rsidR="0026494D" w:rsidRPr="00B413AC">
        <w:rPr>
          <w:rFonts w:hint="eastAsia"/>
          <w:sz w:val="16"/>
          <w:szCs w:val="16"/>
        </w:rPr>
        <w:t>］</w:t>
      </w:r>
      <w:r w:rsidR="00854BB7" w:rsidRPr="00B413AC">
        <w:rPr>
          <w:rFonts w:hint="eastAsia"/>
          <w:sz w:val="16"/>
          <w:szCs w:val="16"/>
        </w:rPr>
        <w:t>。</w:t>
      </w:r>
    </w:p>
  </w:footnote>
  <w:footnote w:id="7">
    <w:p w14:paraId="51621502" w14:textId="452FC3FA" w:rsidR="001969F2" w:rsidRPr="00B413AC" w:rsidRDefault="001969F2" w:rsidP="004C63D4">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富田 </w:t>
      </w:r>
      <w:r w:rsidRPr="00B413AC">
        <w:rPr>
          <w:sz w:val="16"/>
          <w:szCs w:val="16"/>
        </w:rPr>
        <w:t xml:space="preserve">2011: </w:t>
      </w:r>
      <w:r w:rsidRPr="00B413AC">
        <w:rPr>
          <w:rFonts w:hint="eastAsia"/>
          <w:sz w:val="16"/>
          <w:szCs w:val="16"/>
        </w:rPr>
        <w:t>102</w:t>
      </w:r>
      <w:r w:rsidRPr="00B413AC">
        <w:rPr>
          <w:sz w:val="16"/>
          <w:szCs w:val="16"/>
        </w:rPr>
        <w:t>.</w:t>
      </w:r>
      <w:r w:rsidR="00D71D53" w:rsidRPr="00B413AC">
        <w:rPr>
          <w:rFonts w:hint="eastAsia"/>
          <w:sz w:val="16"/>
          <w:szCs w:val="16"/>
        </w:rPr>
        <w:t xml:space="preserve"> </w:t>
      </w:r>
      <w:r w:rsidR="00854BB7" w:rsidRPr="00B413AC">
        <w:rPr>
          <w:rFonts w:hint="eastAsia"/>
          <w:sz w:val="16"/>
          <w:szCs w:val="16"/>
        </w:rPr>
        <w:t>成年被後見人の選挙権の</w:t>
      </w:r>
      <w:r w:rsidR="00D71D53" w:rsidRPr="00B413AC">
        <w:rPr>
          <w:rFonts w:hint="eastAsia"/>
          <w:sz w:val="16"/>
          <w:szCs w:val="16"/>
        </w:rPr>
        <w:t>概要と実情、並びに、成年被後見人の選挙権剥奪に関する国会の答弁について［</w:t>
      </w:r>
      <w:r w:rsidR="00854BB7" w:rsidRPr="00B413AC">
        <w:rPr>
          <w:rFonts w:hint="eastAsia"/>
          <w:sz w:val="16"/>
          <w:szCs w:val="16"/>
        </w:rPr>
        <w:t xml:space="preserve">三俣 </w:t>
      </w:r>
      <w:r w:rsidR="00854BB7" w:rsidRPr="00B413AC">
        <w:rPr>
          <w:sz w:val="16"/>
          <w:szCs w:val="16"/>
        </w:rPr>
        <w:t xml:space="preserve">2011: </w:t>
      </w:r>
      <w:r w:rsidR="00D71D53" w:rsidRPr="00B413AC">
        <w:rPr>
          <w:sz w:val="16"/>
          <w:szCs w:val="16"/>
        </w:rPr>
        <w:t xml:space="preserve">107-110, </w:t>
      </w:r>
      <w:r w:rsidR="00854BB7" w:rsidRPr="00B413AC">
        <w:rPr>
          <w:sz w:val="16"/>
          <w:szCs w:val="16"/>
        </w:rPr>
        <w:t>11</w:t>
      </w:r>
      <w:r w:rsidR="00D71D53" w:rsidRPr="00B413AC">
        <w:rPr>
          <w:sz w:val="16"/>
          <w:szCs w:val="16"/>
        </w:rPr>
        <w:t>3-114</w:t>
      </w:r>
      <w:r w:rsidR="00D71D53" w:rsidRPr="00B413AC">
        <w:rPr>
          <w:rFonts w:hint="eastAsia"/>
          <w:sz w:val="16"/>
          <w:szCs w:val="16"/>
        </w:rPr>
        <w:t>］。</w:t>
      </w:r>
    </w:p>
  </w:footnote>
  <w:footnote w:id="8">
    <w:p w14:paraId="491810E6" w14:textId="07BCC342" w:rsidR="00656E5C" w:rsidRPr="00B413AC" w:rsidRDefault="00656E5C" w:rsidP="00656E5C">
      <w:pPr>
        <w:pStyle w:val="a8"/>
        <w:rPr>
          <w:sz w:val="16"/>
          <w:szCs w:val="16"/>
        </w:rPr>
      </w:pPr>
      <w:r w:rsidRPr="00B413AC">
        <w:rPr>
          <w:rStyle w:val="aa"/>
          <w:sz w:val="16"/>
          <w:szCs w:val="16"/>
        </w:rPr>
        <w:footnoteRef/>
      </w:r>
      <w:r>
        <w:rPr>
          <w:rFonts w:hint="eastAsia"/>
          <w:sz w:val="16"/>
          <w:szCs w:val="16"/>
        </w:rPr>
        <w:t xml:space="preserve"> </w:t>
      </w:r>
      <w:r w:rsidRPr="00B413AC">
        <w:rPr>
          <w:rFonts w:hint="eastAsia"/>
          <w:sz w:val="16"/>
          <w:szCs w:val="16"/>
        </w:rPr>
        <w:t xml:space="preserve">本判決を受けて、成年被後見人の選挙権の回復等のための公職選挙法等の改正が行われた。具体的には、①成年被後見人に係る選挙権及び被選挙権の欠格条項の削除、②代理投票における補助者の要件の見直し等、③不在者投票における公正確保の努力義務化が規定された［岡田 </w:t>
      </w:r>
      <w:r w:rsidRPr="00B413AC">
        <w:rPr>
          <w:sz w:val="16"/>
          <w:szCs w:val="16"/>
        </w:rPr>
        <w:t>2013</w:t>
      </w:r>
      <w:r w:rsidRPr="00B413AC">
        <w:rPr>
          <w:rFonts w:hint="eastAsia"/>
          <w:sz w:val="16"/>
          <w:szCs w:val="16"/>
        </w:rPr>
        <w:t>,</w:t>
      </w:r>
      <w:r w:rsidRPr="00B413AC">
        <w:rPr>
          <w:sz w:val="16"/>
          <w:szCs w:val="16"/>
        </w:rPr>
        <w:t xml:space="preserve"> </w:t>
      </w:r>
      <w:r w:rsidRPr="00B413AC">
        <w:rPr>
          <w:rFonts w:hint="eastAsia"/>
          <w:sz w:val="16"/>
          <w:szCs w:val="16"/>
        </w:rPr>
        <w:t xml:space="preserve">高森 </w:t>
      </w:r>
      <w:r w:rsidRPr="00B413AC">
        <w:rPr>
          <w:sz w:val="16"/>
          <w:szCs w:val="16"/>
        </w:rPr>
        <w:t>2013</w:t>
      </w:r>
      <w:r w:rsidRPr="00B413AC">
        <w:rPr>
          <w:rFonts w:hint="eastAsia"/>
          <w:sz w:val="16"/>
          <w:szCs w:val="16"/>
        </w:rPr>
        <w:t>］。</w:t>
      </w:r>
    </w:p>
  </w:footnote>
  <w:footnote w:id="9">
    <w:p w14:paraId="2E5928CA" w14:textId="650B18A3" w:rsidR="001969F2" w:rsidRPr="00B413AC" w:rsidRDefault="001969F2" w:rsidP="00C261DE">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井上 </w:t>
      </w:r>
      <w:r w:rsidRPr="00B413AC">
        <w:rPr>
          <w:sz w:val="16"/>
          <w:szCs w:val="16"/>
        </w:rPr>
        <w:t xml:space="preserve">2013: </w:t>
      </w:r>
      <w:r w:rsidRPr="00B413AC">
        <w:rPr>
          <w:rFonts w:hint="eastAsia"/>
          <w:sz w:val="16"/>
          <w:szCs w:val="16"/>
        </w:rPr>
        <w:t>103</w:t>
      </w:r>
      <w:r w:rsidRPr="00B413AC">
        <w:rPr>
          <w:sz w:val="16"/>
          <w:szCs w:val="16"/>
        </w:rPr>
        <w:t>.</w:t>
      </w:r>
    </w:p>
  </w:footnote>
  <w:footnote w:id="10">
    <w:p w14:paraId="0A346AA6" w14:textId="571D9765" w:rsidR="001969F2" w:rsidRPr="00B413AC" w:rsidRDefault="001969F2">
      <w:pPr>
        <w:pStyle w:val="a8"/>
        <w:rPr>
          <w:sz w:val="16"/>
          <w:szCs w:val="16"/>
        </w:rPr>
      </w:pPr>
      <w:r w:rsidRPr="00B413AC">
        <w:rPr>
          <w:rStyle w:val="aa"/>
          <w:sz w:val="16"/>
          <w:szCs w:val="16"/>
        </w:rPr>
        <w:footnoteRef/>
      </w:r>
      <w:r w:rsidRPr="00B413AC">
        <w:rPr>
          <w:rFonts w:hint="eastAsia"/>
          <w:sz w:val="16"/>
          <w:szCs w:val="16"/>
        </w:rPr>
        <w:t xml:space="preserve"> </w:t>
      </w:r>
      <w:r w:rsidRPr="00B413AC">
        <w:rPr>
          <w:rFonts w:hint="eastAsia"/>
          <w:sz w:val="16"/>
          <w:szCs w:val="16"/>
        </w:rPr>
        <w:t>最大判平成</w:t>
      </w:r>
      <w:r w:rsidRPr="00B413AC">
        <w:rPr>
          <w:sz w:val="16"/>
          <w:szCs w:val="16"/>
        </w:rPr>
        <w:t>17年9月14日民集59巻7号2087頁</w:t>
      </w:r>
      <w:r w:rsidRPr="00B413AC">
        <w:rPr>
          <w:rFonts w:hint="eastAsia"/>
          <w:sz w:val="16"/>
          <w:szCs w:val="16"/>
        </w:rPr>
        <w:t>.</w:t>
      </w:r>
    </w:p>
  </w:footnote>
  <w:footnote w:id="11">
    <w:p w14:paraId="4BF389DB" w14:textId="32AC9B9D" w:rsidR="001969F2" w:rsidRPr="00B413AC" w:rsidRDefault="001969F2" w:rsidP="00BD510C">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糠塚 </w:t>
      </w:r>
      <w:r w:rsidRPr="00B413AC">
        <w:rPr>
          <w:sz w:val="16"/>
          <w:szCs w:val="16"/>
        </w:rPr>
        <w:t xml:space="preserve">2014: </w:t>
      </w:r>
      <w:r w:rsidRPr="00B413AC">
        <w:rPr>
          <w:rFonts w:hint="eastAsia"/>
          <w:sz w:val="16"/>
          <w:szCs w:val="16"/>
        </w:rPr>
        <w:t>108</w:t>
      </w:r>
      <w:r w:rsidRPr="00B413AC">
        <w:rPr>
          <w:sz w:val="16"/>
          <w:szCs w:val="16"/>
        </w:rPr>
        <w:t>.</w:t>
      </w:r>
    </w:p>
  </w:footnote>
  <w:footnote w:id="12">
    <w:p w14:paraId="698003FA" w14:textId="19B259E6" w:rsidR="001969F2" w:rsidRPr="00B413AC" w:rsidRDefault="001969F2">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小泉 </w:t>
      </w:r>
      <w:r w:rsidRPr="00B413AC">
        <w:rPr>
          <w:sz w:val="16"/>
          <w:szCs w:val="16"/>
        </w:rPr>
        <w:t xml:space="preserve">2013: </w:t>
      </w:r>
      <w:r w:rsidRPr="00B413AC">
        <w:rPr>
          <w:rFonts w:hint="eastAsia"/>
          <w:sz w:val="16"/>
          <w:szCs w:val="16"/>
        </w:rPr>
        <w:t>3</w:t>
      </w:r>
      <w:r w:rsidRPr="00B413AC">
        <w:rPr>
          <w:sz w:val="16"/>
          <w:szCs w:val="16"/>
        </w:rPr>
        <w:t>.</w:t>
      </w:r>
    </w:p>
  </w:footnote>
  <w:footnote w:id="13">
    <w:p w14:paraId="13008C66" w14:textId="74D67F0C" w:rsidR="001969F2" w:rsidRPr="00B413AC" w:rsidRDefault="001969F2">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例えば、戸波は、選挙権侵害について、①立法目的そのもの（「政治的判断能力がない者を選挙から除外すること」）の違憲性、②立法目的達成師団の違憲性が問題になるという。そして、②は当然として、①の立法目的そのものが違憲であることを主張した［戸波 </w:t>
      </w:r>
      <w:r w:rsidRPr="00B413AC">
        <w:rPr>
          <w:sz w:val="16"/>
          <w:szCs w:val="16"/>
        </w:rPr>
        <w:t xml:space="preserve">2013b: </w:t>
      </w:r>
      <w:r w:rsidRPr="00B413AC">
        <w:rPr>
          <w:rFonts w:hint="eastAsia"/>
          <w:sz w:val="16"/>
          <w:szCs w:val="16"/>
        </w:rPr>
        <w:t xml:space="preserve">3］。公選法11条1項1号の立法目的として、選挙の公正を挙げられることを指摘し、「政治的判断能力を有しない者」の法規定上の定義や認定手続きが困難であるとし、さらに「政治的判断能力を欠く者」が投票したとしても、選挙の公正は害されるとは言えないとした。したがって、公選法11条1項1号は立法目的において「やむを得ない事由がある」とはいえないと判断した［戸波 </w:t>
      </w:r>
      <w:r w:rsidRPr="00B413AC">
        <w:rPr>
          <w:sz w:val="16"/>
          <w:szCs w:val="16"/>
        </w:rPr>
        <w:t>2013b: 25</w:t>
      </w:r>
      <w:r w:rsidRPr="00B413AC">
        <w:rPr>
          <w:rFonts w:hint="eastAsia"/>
          <w:sz w:val="16"/>
          <w:szCs w:val="16"/>
        </w:rPr>
        <w:t xml:space="preserve">］。同様に、今川奈緒も、本判決が成年被後見人の選挙権を認めたことは評価すべきであるが、判断能力の程度によっては欠格条項を設ける可能性を否定していないことは留意する必要があると指摘した［今川 </w:t>
      </w:r>
      <w:r w:rsidRPr="00B413AC">
        <w:rPr>
          <w:sz w:val="16"/>
          <w:szCs w:val="16"/>
        </w:rPr>
        <w:t>2013</w:t>
      </w:r>
      <w:r w:rsidR="004E5ECC" w:rsidRPr="00B413AC">
        <w:rPr>
          <w:rFonts w:hint="eastAsia"/>
          <w:sz w:val="16"/>
          <w:szCs w:val="16"/>
        </w:rPr>
        <w:t>:</w:t>
      </w:r>
      <w:r w:rsidR="004E5ECC" w:rsidRPr="00B413AC">
        <w:rPr>
          <w:sz w:val="16"/>
          <w:szCs w:val="16"/>
        </w:rPr>
        <w:t xml:space="preserve"> 54</w:t>
      </w:r>
      <w:r w:rsidRPr="00B413AC">
        <w:rPr>
          <w:rFonts w:hint="eastAsia"/>
          <w:sz w:val="16"/>
          <w:szCs w:val="16"/>
        </w:rPr>
        <w:t>］。</w:t>
      </w:r>
    </w:p>
  </w:footnote>
  <w:footnote w:id="14">
    <w:p w14:paraId="152EAC4F" w14:textId="38040BBF" w:rsidR="001969F2" w:rsidRPr="00B413AC" w:rsidRDefault="001969F2">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有田 </w:t>
      </w:r>
      <w:r w:rsidRPr="00B413AC">
        <w:rPr>
          <w:sz w:val="16"/>
          <w:szCs w:val="16"/>
        </w:rPr>
        <w:t xml:space="preserve">2013: </w:t>
      </w:r>
      <w:r w:rsidR="008146BD">
        <w:rPr>
          <w:sz w:val="16"/>
          <w:szCs w:val="16"/>
        </w:rPr>
        <w:t>5-</w:t>
      </w:r>
      <w:r w:rsidRPr="00B413AC">
        <w:rPr>
          <w:rFonts w:hint="eastAsia"/>
          <w:sz w:val="16"/>
          <w:szCs w:val="16"/>
        </w:rPr>
        <w:t>6</w:t>
      </w:r>
      <w:r w:rsidRPr="00B413AC">
        <w:rPr>
          <w:sz w:val="16"/>
          <w:szCs w:val="16"/>
        </w:rPr>
        <w:t>.</w:t>
      </w:r>
      <w:r w:rsidR="008146BD">
        <w:rPr>
          <w:sz w:val="16"/>
          <w:szCs w:val="16"/>
        </w:rPr>
        <w:t xml:space="preserve"> </w:t>
      </w:r>
      <w:r w:rsidRPr="00B413AC">
        <w:rPr>
          <w:rFonts w:hint="eastAsia"/>
          <w:sz w:val="16"/>
          <w:szCs w:val="16"/>
        </w:rPr>
        <w:t>関連して、小島は、平成17年判決が選挙の公正確保という大目的に対する意味での手段の深い審査を可能にしたものの、本判決には緊張する2つの見方が混在するという。その1つは、様々な自然的「状況」から離れて画一的に選挙権者を画定するべきだからこそ成年被後見人にも選挙権を与えようとする見方である。そして、これに対して、本判決は、能力の残存などの「状況」を考えて選挙権を有するべきである</w:t>
      </w:r>
      <w:r w:rsidR="00245F1D">
        <w:rPr>
          <w:rFonts w:hint="eastAsia"/>
          <w:sz w:val="16"/>
          <w:szCs w:val="16"/>
        </w:rPr>
        <w:t>とした</w:t>
      </w:r>
      <w:r w:rsidRPr="00B413AC">
        <w:rPr>
          <w:rFonts w:hint="eastAsia"/>
          <w:sz w:val="16"/>
          <w:szCs w:val="16"/>
        </w:rPr>
        <w:t xml:space="preserve">［小島 </w:t>
      </w:r>
      <w:r w:rsidRPr="00B413AC">
        <w:rPr>
          <w:sz w:val="16"/>
          <w:szCs w:val="16"/>
        </w:rPr>
        <w:t>2013: 11</w:t>
      </w:r>
      <w:r w:rsidRPr="00B413AC">
        <w:rPr>
          <w:rFonts w:hint="eastAsia"/>
          <w:sz w:val="16"/>
          <w:szCs w:val="16"/>
        </w:rPr>
        <w:t>］。</w:t>
      </w:r>
    </w:p>
  </w:footnote>
  <w:footnote w:id="15">
    <w:p w14:paraId="65298311" w14:textId="6B9F0383" w:rsidR="001969F2" w:rsidRPr="00B413AC" w:rsidRDefault="001969F2" w:rsidP="00523F30">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井上 </w:t>
      </w:r>
      <w:r w:rsidRPr="00B413AC">
        <w:rPr>
          <w:sz w:val="16"/>
          <w:szCs w:val="16"/>
        </w:rPr>
        <w:t xml:space="preserve">2013: </w:t>
      </w:r>
      <w:r w:rsidRPr="00B413AC">
        <w:rPr>
          <w:rFonts w:hint="eastAsia"/>
          <w:sz w:val="16"/>
          <w:szCs w:val="16"/>
        </w:rPr>
        <w:t>106</w:t>
      </w:r>
      <w:r w:rsidRPr="00B413AC">
        <w:rPr>
          <w:sz w:val="16"/>
          <w:szCs w:val="16"/>
        </w:rPr>
        <w:t>.</w:t>
      </w:r>
      <w:r w:rsidRPr="00B413AC">
        <w:rPr>
          <w:rFonts w:hint="eastAsia"/>
          <w:sz w:val="16"/>
          <w:szCs w:val="16"/>
        </w:rPr>
        <w:t xml:space="preserve">　</w:t>
      </w:r>
      <w:r w:rsidRPr="00B413AC">
        <w:rPr>
          <w:rFonts w:hint="eastAsia"/>
          <w:sz w:val="16"/>
          <w:szCs w:val="16"/>
        </w:rPr>
        <w:t xml:space="preserve">同様の指摘として、長尾英彦は、不正投票に巻き込まれるのは、何も成年被後見人のみに限ったことではないし、選挙事務の管理監督や投票補助者の制度の強化などで対応可能と説明した［長尾 </w:t>
      </w:r>
      <w:r w:rsidRPr="00B413AC">
        <w:rPr>
          <w:sz w:val="16"/>
          <w:szCs w:val="16"/>
        </w:rPr>
        <w:t>2014: 79</w:t>
      </w:r>
      <w:r w:rsidR="00980E8F">
        <w:rPr>
          <w:sz w:val="16"/>
          <w:szCs w:val="16"/>
        </w:rPr>
        <w:t>-80</w:t>
      </w:r>
      <w:r w:rsidRPr="00B413AC">
        <w:rPr>
          <w:rFonts w:hint="eastAsia"/>
          <w:sz w:val="16"/>
          <w:szCs w:val="16"/>
        </w:rPr>
        <w:t>］。</w:t>
      </w:r>
    </w:p>
  </w:footnote>
  <w:footnote w:id="16">
    <w:p w14:paraId="3F755775" w14:textId="4A59C17A" w:rsidR="001969F2" w:rsidRPr="00B413AC" w:rsidRDefault="001969F2" w:rsidP="00C040DA">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関連して、そもそも、佐藤幸治が指摘するように、そもそも成年被後見人制度は、憲法の視点からは、自由権・自己決定権の憲法的保障を十全にするための法システムであ、「成年者であっても、「判断能力が十分ではない」ところを補い、その人が生を全うすることを助けようとするものであるが、同時に、それに付随してその人の活動を規制するという側面を持っている」ことを強調することが重要になる。つまり、同制度が、過剰な規制となっていないかが問われることは避けられない［佐藤 </w:t>
      </w:r>
      <w:r w:rsidRPr="00B413AC">
        <w:rPr>
          <w:sz w:val="16"/>
          <w:szCs w:val="16"/>
        </w:rPr>
        <w:t>2011: 138</w:t>
      </w:r>
      <w:r w:rsidRPr="00B413AC">
        <w:rPr>
          <w:rFonts w:hint="eastAsia"/>
          <w:sz w:val="16"/>
          <w:szCs w:val="16"/>
        </w:rPr>
        <w:t>］</w:t>
      </w:r>
      <w:r w:rsidRPr="00B413AC">
        <w:rPr>
          <w:rFonts w:hint="eastAsia"/>
          <w:sz w:val="16"/>
          <w:szCs w:val="16"/>
        </w:rPr>
        <w:t>。</w:t>
      </w:r>
    </w:p>
  </w:footnote>
  <w:footnote w:id="17">
    <w:p w14:paraId="6C4CD0B3" w14:textId="10C0468F" w:rsidR="001969F2" w:rsidRPr="00B413AC" w:rsidRDefault="001969F2" w:rsidP="0023605D">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渡辺 </w:t>
      </w:r>
      <w:r w:rsidRPr="00B413AC">
        <w:rPr>
          <w:sz w:val="16"/>
          <w:szCs w:val="16"/>
        </w:rPr>
        <w:t xml:space="preserve">2016: </w:t>
      </w:r>
      <w:r w:rsidRPr="00B413AC">
        <w:rPr>
          <w:rFonts w:hint="eastAsia"/>
          <w:sz w:val="16"/>
          <w:szCs w:val="16"/>
        </w:rPr>
        <w:t>415,</w:t>
      </w:r>
      <w:r w:rsidRPr="00B413AC">
        <w:rPr>
          <w:sz w:val="16"/>
          <w:szCs w:val="16"/>
        </w:rPr>
        <w:t xml:space="preserve"> </w:t>
      </w:r>
      <w:r w:rsidRPr="00B413AC">
        <w:rPr>
          <w:rFonts w:hint="eastAsia"/>
          <w:sz w:val="16"/>
          <w:szCs w:val="16"/>
        </w:rPr>
        <w:t xml:space="preserve">芦部 </w:t>
      </w:r>
      <w:r w:rsidRPr="00B413AC">
        <w:rPr>
          <w:sz w:val="16"/>
          <w:szCs w:val="16"/>
        </w:rPr>
        <w:t>2019: 270</w:t>
      </w:r>
      <w:r w:rsidRPr="00B413AC">
        <w:rPr>
          <w:rFonts w:hint="eastAsia"/>
          <w:sz w:val="16"/>
          <w:szCs w:val="16"/>
        </w:rPr>
        <w:t>等.</w:t>
      </w:r>
    </w:p>
  </w:footnote>
  <w:footnote w:id="18">
    <w:p w14:paraId="20174FC4" w14:textId="2512E212" w:rsidR="001969F2" w:rsidRPr="00B413AC" w:rsidRDefault="001969F2">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高見 </w:t>
      </w:r>
      <w:r w:rsidRPr="00B413AC">
        <w:rPr>
          <w:sz w:val="16"/>
          <w:szCs w:val="16"/>
        </w:rPr>
        <w:t>2012:</w:t>
      </w:r>
      <w:r w:rsidRPr="00B413AC">
        <w:rPr>
          <w:rFonts w:hint="eastAsia"/>
          <w:sz w:val="16"/>
          <w:szCs w:val="16"/>
        </w:rPr>
        <w:t xml:space="preserve"> </w:t>
      </w:r>
      <w:r w:rsidR="003B6597">
        <w:rPr>
          <w:rFonts w:hint="eastAsia"/>
          <w:sz w:val="16"/>
          <w:szCs w:val="16"/>
        </w:rPr>
        <w:t>5</w:t>
      </w:r>
      <w:r w:rsidR="003B6597">
        <w:rPr>
          <w:sz w:val="16"/>
          <w:szCs w:val="16"/>
        </w:rPr>
        <w:t>36-</w:t>
      </w:r>
      <w:r w:rsidRPr="00B413AC">
        <w:rPr>
          <w:rFonts w:hint="eastAsia"/>
          <w:sz w:val="16"/>
          <w:szCs w:val="16"/>
        </w:rPr>
        <w:t>537</w:t>
      </w:r>
      <w:r w:rsidR="00904D14">
        <w:rPr>
          <w:sz w:val="16"/>
          <w:szCs w:val="16"/>
        </w:rPr>
        <w:t xml:space="preserve">, </w:t>
      </w:r>
      <w:r w:rsidR="00904D14">
        <w:rPr>
          <w:rFonts w:hint="eastAsia"/>
          <w:sz w:val="16"/>
          <w:szCs w:val="16"/>
        </w:rPr>
        <w:t>辻村</w:t>
      </w:r>
      <w:r w:rsidR="00904D14">
        <w:rPr>
          <w:sz w:val="16"/>
          <w:szCs w:val="16"/>
        </w:rPr>
        <w:t xml:space="preserve"> 2018</w:t>
      </w:r>
      <w:r w:rsidR="00904D14">
        <w:rPr>
          <w:rFonts w:hint="eastAsia"/>
          <w:sz w:val="16"/>
          <w:szCs w:val="16"/>
        </w:rPr>
        <w:t>:</w:t>
      </w:r>
      <w:r w:rsidR="00904D14">
        <w:rPr>
          <w:sz w:val="16"/>
          <w:szCs w:val="16"/>
        </w:rPr>
        <w:t xml:space="preserve"> 311-313</w:t>
      </w:r>
      <w:r w:rsidR="00904D14">
        <w:rPr>
          <w:rFonts w:hint="eastAsia"/>
          <w:sz w:val="16"/>
          <w:szCs w:val="16"/>
        </w:rPr>
        <w:t>.</w:t>
      </w:r>
    </w:p>
  </w:footnote>
  <w:footnote w:id="19">
    <w:p w14:paraId="446ED53A" w14:textId="109A8D6A" w:rsidR="001969F2" w:rsidRPr="00B413AC" w:rsidRDefault="001969F2" w:rsidP="00636AD1">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井上 </w:t>
      </w:r>
      <w:r w:rsidRPr="00B413AC">
        <w:rPr>
          <w:sz w:val="16"/>
          <w:szCs w:val="16"/>
        </w:rPr>
        <w:t xml:space="preserve">2013: </w:t>
      </w:r>
      <w:r w:rsidRPr="00B413AC">
        <w:rPr>
          <w:rFonts w:hint="eastAsia"/>
          <w:sz w:val="16"/>
          <w:szCs w:val="16"/>
        </w:rPr>
        <w:t>10</w:t>
      </w:r>
      <w:r w:rsidR="003B6597">
        <w:rPr>
          <w:sz w:val="16"/>
          <w:szCs w:val="16"/>
        </w:rPr>
        <w:t>4</w:t>
      </w:r>
      <w:r w:rsidRPr="00B413AC">
        <w:rPr>
          <w:sz w:val="16"/>
          <w:szCs w:val="16"/>
        </w:rPr>
        <w:t>.</w:t>
      </w:r>
    </w:p>
  </w:footnote>
  <w:footnote w:id="20">
    <w:p w14:paraId="34599392" w14:textId="4C7123B0" w:rsidR="001969F2" w:rsidRPr="00B413AC" w:rsidRDefault="001969F2">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倉田 </w:t>
      </w:r>
      <w:r w:rsidRPr="00B413AC">
        <w:rPr>
          <w:sz w:val="16"/>
          <w:szCs w:val="16"/>
        </w:rPr>
        <w:t xml:space="preserve">2015: </w:t>
      </w:r>
      <w:r w:rsidRPr="00B413AC">
        <w:rPr>
          <w:rFonts w:hint="eastAsia"/>
          <w:sz w:val="16"/>
          <w:szCs w:val="16"/>
        </w:rPr>
        <w:t>171</w:t>
      </w:r>
      <w:r w:rsidRPr="00B413AC">
        <w:rPr>
          <w:sz w:val="16"/>
          <w:szCs w:val="16"/>
        </w:rPr>
        <w:t>.</w:t>
      </w:r>
    </w:p>
  </w:footnote>
  <w:footnote w:id="21">
    <w:p w14:paraId="2EC0D705" w14:textId="72916C46" w:rsidR="001969F2" w:rsidRPr="00B413AC" w:rsidRDefault="001969F2">
      <w:pPr>
        <w:pStyle w:val="a8"/>
        <w:rPr>
          <w:sz w:val="16"/>
          <w:szCs w:val="16"/>
        </w:rPr>
      </w:pPr>
      <w:r w:rsidRPr="00B413AC">
        <w:rPr>
          <w:rStyle w:val="aa"/>
          <w:sz w:val="16"/>
          <w:szCs w:val="16"/>
        </w:rPr>
        <w:footnoteRef/>
      </w:r>
      <w:r w:rsidRPr="00B413AC">
        <w:rPr>
          <w:sz w:val="16"/>
          <w:szCs w:val="16"/>
        </w:rPr>
        <w:t xml:space="preserve"> </w:t>
      </w:r>
      <w:r w:rsidR="00904D14" w:rsidRPr="00B413AC">
        <w:rPr>
          <w:rFonts w:hint="eastAsia"/>
          <w:sz w:val="16"/>
          <w:szCs w:val="16"/>
        </w:rPr>
        <w:t xml:space="preserve">高見 </w:t>
      </w:r>
      <w:r w:rsidR="00904D14" w:rsidRPr="00B413AC">
        <w:rPr>
          <w:sz w:val="16"/>
          <w:szCs w:val="16"/>
        </w:rPr>
        <w:t>2012:</w:t>
      </w:r>
      <w:r w:rsidR="00904D14" w:rsidRPr="00B413AC">
        <w:rPr>
          <w:rFonts w:hint="eastAsia"/>
          <w:sz w:val="16"/>
          <w:szCs w:val="16"/>
        </w:rPr>
        <w:t xml:space="preserve"> 537</w:t>
      </w:r>
      <w:r w:rsidR="00904D14">
        <w:rPr>
          <w:sz w:val="16"/>
          <w:szCs w:val="16"/>
        </w:rPr>
        <w:t xml:space="preserve">, </w:t>
      </w:r>
      <w:r w:rsidR="00904D14">
        <w:rPr>
          <w:rFonts w:hint="eastAsia"/>
          <w:sz w:val="16"/>
          <w:szCs w:val="16"/>
        </w:rPr>
        <w:t>辻村</w:t>
      </w:r>
      <w:r w:rsidR="00904D14">
        <w:rPr>
          <w:sz w:val="16"/>
          <w:szCs w:val="16"/>
        </w:rPr>
        <w:t xml:space="preserve"> 2018</w:t>
      </w:r>
      <w:r w:rsidR="00904D14">
        <w:rPr>
          <w:rFonts w:hint="eastAsia"/>
          <w:sz w:val="16"/>
          <w:szCs w:val="16"/>
        </w:rPr>
        <w:t>:</w:t>
      </w:r>
      <w:r w:rsidR="00904D14">
        <w:rPr>
          <w:sz w:val="16"/>
          <w:szCs w:val="16"/>
        </w:rPr>
        <w:t xml:space="preserve"> 311-313. </w:t>
      </w:r>
      <w:r w:rsidRPr="00B413AC">
        <w:rPr>
          <w:rFonts w:hint="eastAsia"/>
          <w:sz w:val="16"/>
          <w:szCs w:val="16"/>
        </w:rPr>
        <w:t xml:space="preserve">憲法が採用するデモクラシーについての理解の相違に由来して両者の間に激しい対立が存在するものの、具体的な差は意外と小さなものにすぎないと指摘される［高見 </w:t>
      </w:r>
      <w:r w:rsidRPr="00B413AC">
        <w:rPr>
          <w:sz w:val="16"/>
          <w:szCs w:val="16"/>
        </w:rPr>
        <w:t xml:space="preserve">2012: </w:t>
      </w:r>
      <w:r w:rsidR="003B6597">
        <w:rPr>
          <w:sz w:val="16"/>
          <w:szCs w:val="16"/>
        </w:rPr>
        <w:t>53</w:t>
      </w:r>
      <w:r w:rsidRPr="00B413AC">
        <w:rPr>
          <w:rFonts w:hint="eastAsia"/>
          <w:sz w:val="16"/>
          <w:szCs w:val="16"/>
        </w:rPr>
        <w:t>7］</w:t>
      </w:r>
    </w:p>
  </w:footnote>
  <w:footnote w:id="22">
    <w:p w14:paraId="5F580F9D" w14:textId="4DC44F96" w:rsidR="001969F2" w:rsidRPr="00B413AC" w:rsidRDefault="001969F2" w:rsidP="001E75B7">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古い憲法学の教科書でいえば、例えば、美濃部が、「ただし受刑者・禁治産者のごとき特別理由があるものがその資格を除かれるるのは、もとより本条〔＝憲法44条。報告者注〕に抵触するものではない」と説明し［美濃部 </w:t>
      </w:r>
      <w:r w:rsidRPr="00B413AC">
        <w:rPr>
          <w:sz w:val="16"/>
          <w:szCs w:val="16"/>
        </w:rPr>
        <w:t>1956: 117</w:t>
      </w:r>
      <w:r w:rsidRPr="00B413AC">
        <w:rPr>
          <w:rFonts w:hint="eastAsia"/>
          <w:sz w:val="16"/>
          <w:szCs w:val="16"/>
        </w:rPr>
        <w:t>］、本判決がくだされるまで、多くの教科書で、同様の姿勢をとってきたことは見逃すことはできない。</w:t>
      </w:r>
    </w:p>
  </w:footnote>
  <w:footnote w:id="23">
    <w:p w14:paraId="2F21E43E" w14:textId="3280E183" w:rsidR="001969F2" w:rsidRPr="00B413AC" w:rsidRDefault="001969F2" w:rsidP="0018079A">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小泉 </w:t>
      </w:r>
      <w:r w:rsidRPr="00B413AC">
        <w:rPr>
          <w:sz w:val="16"/>
          <w:szCs w:val="16"/>
        </w:rPr>
        <w:t xml:space="preserve">2013: </w:t>
      </w:r>
      <w:r w:rsidRPr="00B413AC">
        <w:rPr>
          <w:rFonts w:hint="eastAsia"/>
          <w:sz w:val="16"/>
          <w:szCs w:val="16"/>
        </w:rPr>
        <w:t>3</w:t>
      </w:r>
      <w:r w:rsidRPr="00B413AC">
        <w:rPr>
          <w:sz w:val="16"/>
          <w:szCs w:val="16"/>
        </w:rPr>
        <w:t>.</w:t>
      </w:r>
    </w:p>
  </w:footnote>
  <w:footnote w:id="24">
    <w:p w14:paraId="3E2E3328" w14:textId="3F0DACEB" w:rsidR="001969F2" w:rsidRPr="00B413AC" w:rsidRDefault="001969F2" w:rsidP="00512021">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森廣 </w:t>
      </w:r>
      <w:r w:rsidRPr="00B413AC">
        <w:rPr>
          <w:sz w:val="16"/>
          <w:szCs w:val="16"/>
        </w:rPr>
        <w:t xml:space="preserve">2017: </w:t>
      </w:r>
      <w:r w:rsidR="003B6597">
        <w:rPr>
          <w:sz w:val="16"/>
          <w:szCs w:val="16"/>
        </w:rPr>
        <w:t>62-</w:t>
      </w:r>
      <w:r w:rsidRPr="00B413AC">
        <w:rPr>
          <w:rFonts w:hint="eastAsia"/>
          <w:sz w:val="16"/>
          <w:szCs w:val="16"/>
        </w:rPr>
        <w:t>63</w:t>
      </w:r>
      <w:r w:rsidRPr="00B413AC">
        <w:rPr>
          <w:sz w:val="16"/>
          <w:szCs w:val="16"/>
        </w:rPr>
        <w:t>.</w:t>
      </w:r>
    </w:p>
  </w:footnote>
  <w:footnote w:id="25">
    <w:p w14:paraId="5178F951" w14:textId="33292152" w:rsidR="00F91DD2" w:rsidRPr="00B413AC" w:rsidRDefault="00F91DD2">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高橋 </w:t>
      </w:r>
      <w:r w:rsidRPr="00B413AC">
        <w:rPr>
          <w:sz w:val="16"/>
          <w:szCs w:val="16"/>
        </w:rPr>
        <w:t>2012: 3.</w:t>
      </w:r>
      <w:r w:rsidR="00D637E5" w:rsidRPr="00B413AC">
        <w:rPr>
          <w:sz w:val="16"/>
          <w:szCs w:val="16"/>
        </w:rPr>
        <w:t xml:space="preserve"> </w:t>
      </w:r>
    </w:p>
  </w:footnote>
  <w:footnote w:id="26">
    <w:p w14:paraId="6D497845" w14:textId="2407D2E3" w:rsidR="001969F2" w:rsidRPr="00B413AC" w:rsidRDefault="001969F2" w:rsidP="00512021">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新井 </w:t>
      </w:r>
      <w:r w:rsidRPr="00B413AC">
        <w:rPr>
          <w:sz w:val="16"/>
          <w:szCs w:val="16"/>
        </w:rPr>
        <w:t xml:space="preserve">2016: </w:t>
      </w:r>
      <w:r w:rsidR="00F91DD2" w:rsidRPr="00B413AC">
        <w:rPr>
          <w:rFonts w:hint="eastAsia"/>
          <w:sz w:val="16"/>
          <w:szCs w:val="16"/>
        </w:rPr>
        <w:t>24</w:t>
      </w:r>
      <w:r w:rsidR="003B6597">
        <w:rPr>
          <w:sz w:val="16"/>
          <w:szCs w:val="16"/>
        </w:rPr>
        <w:t>3-244</w:t>
      </w:r>
      <w:r w:rsidR="00F91DD2" w:rsidRPr="00B413AC">
        <w:rPr>
          <w:sz w:val="16"/>
          <w:szCs w:val="16"/>
        </w:rPr>
        <w:t>.</w:t>
      </w:r>
    </w:p>
  </w:footnote>
  <w:footnote w:id="27">
    <w:p w14:paraId="28D5120E" w14:textId="11B7ADD1" w:rsidR="001969F2" w:rsidRPr="00B413AC" w:rsidRDefault="001969F2" w:rsidP="00C05BF4">
      <w:pPr>
        <w:pStyle w:val="a8"/>
        <w:rPr>
          <w:sz w:val="16"/>
          <w:szCs w:val="16"/>
        </w:rPr>
      </w:pPr>
      <w:r w:rsidRPr="00B413AC">
        <w:rPr>
          <w:rStyle w:val="aa"/>
          <w:sz w:val="16"/>
          <w:szCs w:val="16"/>
        </w:rPr>
        <w:footnoteRef/>
      </w:r>
      <w:r w:rsidRPr="00B413AC">
        <w:rPr>
          <w:sz w:val="16"/>
          <w:szCs w:val="16"/>
        </w:rPr>
        <w:t xml:space="preserve"> </w:t>
      </w:r>
      <w:r w:rsidR="00700AE8">
        <w:rPr>
          <w:rFonts w:hint="eastAsia"/>
          <w:sz w:val="16"/>
          <w:szCs w:val="16"/>
        </w:rPr>
        <w:t xml:space="preserve">森永 </w:t>
      </w:r>
      <w:r w:rsidRPr="00B413AC">
        <w:rPr>
          <w:sz w:val="16"/>
          <w:szCs w:val="16"/>
        </w:rPr>
        <w:t>20</w:t>
      </w:r>
      <w:r w:rsidR="00700AE8">
        <w:rPr>
          <w:rFonts w:hint="eastAsia"/>
          <w:sz w:val="16"/>
          <w:szCs w:val="16"/>
        </w:rPr>
        <w:t>1</w:t>
      </w:r>
      <w:r w:rsidRPr="00B413AC">
        <w:rPr>
          <w:sz w:val="16"/>
          <w:szCs w:val="16"/>
        </w:rPr>
        <w:t>3</w:t>
      </w:r>
      <w:r w:rsidR="00F91DD2" w:rsidRPr="00B413AC">
        <w:rPr>
          <w:rFonts w:hint="eastAsia"/>
          <w:sz w:val="16"/>
          <w:szCs w:val="16"/>
        </w:rPr>
        <w:t>:</w:t>
      </w:r>
      <w:r w:rsidR="00F91DD2" w:rsidRPr="00B413AC">
        <w:rPr>
          <w:sz w:val="16"/>
          <w:szCs w:val="16"/>
        </w:rPr>
        <w:t xml:space="preserve"> </w:t>
      </w:r>
      <w:r w:rsidR="00F91DD2" w:rsidRPr="00B413AC">
        <w:rPr>
          <w:rFonts w:hint="eastAsia"/>
          <w:sz w:val="16"/>
          <w:szCs w:val="16"/>
        </w:rPr>
        <w:t>12</w:t>
      </w:r>
      <w:r w:rsidR="00700AE8">
        <w:rPr>
          <w:rFonts w:hint="eastAsia"/>
          <w:sz w:val="16"/>
          <w:szCs w:val="16"/>
        </w:rPr>
        <w:t>6</w:t>
      </w:r>
      <w:r w:rsidR="00F91DD2" w:rsidRPr="00B413AC">
        <w:rPr>
          <w:sz w:val="16"/>
          <w:szCs w:val="16"/>
        </w:rPr>
        <w:t>.</w:t>
      </w:r>
    </w:p>
  </w:footnote>
  <w:footnote w:id="28">
    <w:p w14:paraId="174285C9" w14:textId="210FE4DF" w:rsidR="001969F2" w:rsidRPr="00B413AC" w:rsidRDefault="001969F2" w:rsidP="00C05BF4">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井上 </w:t>
      </w:r>
      <w:r w:rsidRPr="00B413AC">
        <w:rPr>
          <w:sz w:val="16"/>
          <w:szCs w:val="16"/>
        </w:rPr>
        <w:t>2013:</w:t>
      </w:r>
      <w:r w:rsidR="00F91DD2" w:rsidRPr="00B413AC">
        <w:rPr>
          <w:sz w:val="16"/>
          <w:szCs w:val="16"/>
        </w:rPr>
        <w:t xml:space="preserve"> </w:t>
      </w:r>
      <w:r w:rsidR="00F91DD2" w:rsidRPr="00B413AC">
        <w:rPr>
          <w:rFonts w:hint="eastAsia"/>
          <w:sz w:val="16"/>
          <w:szCs w:val="16"/>
        </w:rPr>
        <w:t>105</w:t>
      </w:r>
      <w:r w:rsidR="00F91DD2" w:rsidRPr="00B413AC">
        <w:rPr>
          <w:sz w:val="16"/>
          <w:szCs w:val="16"/>
        </w:rPr>
        <w:t>.</w:t>
      </w:r>
    </w:p>
  </w:footnote>
  <w:footnote w:id="29">
    <w:p w14:paraId="180336E8" w14:textId="35283023" w:rsidR="001969F2" w:rsidRPr="00B413AC" w:rsidRDefault="001969F2" w:rsidP="00902E39">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葛西 </w:t>
      </w:r>
      <w:r w:rsidRPr="00B413AC">
        <w:rPr>
          <w:sz w:val="16"/>
          <w:szCs w:val="16"/>
        </w:rPr>
        <w:t>2013:</w:t>
      </w:r>
      <w:r w:rsidR="00F91DD2" w:rsidRPr="00B413AC">
        <w:rPr>
          <w:sz w:val="16"/>
          <w:szCs w:val="16"/>
        </w:rPr>
        <w:t xml:space="preserve"> </w:t>
      </w:r>
      <w:r w:rsidR="00F91DD2" w:rsidRPr="00B413AC">
        <w:rPr>
          <w:rFonts w:hint="eastAsia"/>
          <w:sz w:val="16"/>
          <w:szCs w:val="16"/>
        </w:rPr>
        <w:t>20.</w:t>
      </w:r>
    </w:p>
  </w:footnote>
  <w:footnote w:id="30">
    <w:p w14:paraId="798189DE" w14:textId="5639E0FA" w:rsidR="00B413AC" w:rsidRPr="00B413AC" w:rsidRDefault="00B413AC">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本判決以前に成年被後見人の選挙権の</w:t>
      </w:r>
      <w:r w:rsidR="0005261D">
        <w:rPr>
          <w:rFonts w:hint="eastAsia"/>
          <w:sz w:val="16"/>
          <w:szCs w:val="16"/>
        </w:rPr>
        <w:t>制限</w:t>
      </w:r>
      <w:r w:rsidRPr="00B413AC">
        <w:rPr>
          <w:rFonts w:hint="eastAsia"/>
          <w:sz w:val="16"/>
          <w:szCs w:val="16"/>
        </w:rPr>
        <w:t xml:space="preserve">を違憲だと主張した憲法論文として、竹中 </w:t>
      </w:r>
      <w:r w:rsidRPr="00B413AC">
        <w:rPr>
          <w:sz w:val="16"/>
          <w:szCs w:val="16"/>
        </w:rPr>
        <w:t>2009</w:t>
      </w:r>
      <w:r w:rsidRPr="00B413AC">
        <w:rPr>
          <w:rFonts w:hint="eastAsia"/>
          <w:sz w:val="16"/>
          <w:szCs w:val="16"/>
        </w:rPr>
        <w:t>がある。</w:t>
      </w:r>
    </w:p>
  </w:footnote>
  <w:footnote w:id="31">
    <w:p w14:paraId="399E92A8" w14:textId="25D6758A" w:rsidR="00D9257E" w:rsidRPr="00B413AC" w:rsidRDefault="00D9257E" w:rsidP="00D9257E">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立岡・橋本 </w:t>
      </w:r>
      <w:r w:rsidRPr="00B413AC">
        <w:rPr>
          <w:sz w:val="16"/>
          <w:szCs w:val="16"/>
        </w:rPr>
        <w:t>2011</w:t>
      </w:r>
      <w:r w:rsidR="008E716A" w:rsidRPr="00B413AC">
        <w:rPr>
          <w:sz w:val="16"/>
          <w:szCs w:val="16"/>
        </w:rPr>
        <w:t>: 52-55.</w:t>
      </w:r>
    </w:p>
  </w:footnote>
  <w:footnote w:id="32">
    <w:p w14:paraId="19F14B5A" w14:textId="1032EBDF" w:rsidR="008E716A" w:rsidRPr="00B413AC" w:rsidRDefault="008E716A" w:rsidP="008E716A">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植木 </w:t>
      </w:r>
      <w:r w:rsidRPr="00B413AC">
        <w:rPr>
          <w:sz w:val="16"/>
          <w:szCs w:val="16"/>
        </w:rPr>
        <w:t>2011:</w:t>
      </w:r>
      <w:r w:rsidR="006460E8" w:rsidRPr="00B413AC">
        <w:rPr>
          <w:sz w:val="16"/>
          <w:szCs w:val="16"/>
        </w:rPr>
        <w:t xml:space="preserve"> </w:t>
      </w:r>
      <w:r w:rsidR="006460E8" w:rsidRPr="00B413AC">
        <w:rPr>
          <w:rFonts w:hint="eastAsia"/>
          <w:sz w:val="16"/>
          <w:szCs w:val="16"/>
        </w:rPr>
        <w:t>161</w:t>
      </w:r>
      <w:r w:rsidR="006460E8" w:rsidRPr="00B413AC">
        <w:rPr>
          <w:sz w:val="16"/>
          <w:szCs w:val="16"/>
        </w:rPr>
        <w:t xml:space="preserve">. </w:t>
      </w:r>
      <w:r w:rsidR="006460E8" w:rsidRPr="00B413AC">
        <w:rPr>
          <w:rFonts w:hint="eastAsia"/>
          <w:sz w:val="16"/>
          <w:szCs w:val="16"/>
        </w:rPr>
        <w:t xml:space="preserve">ほかに、大岩も、成年被後見人に対する選挙権制限規定が撤廃され、選挙権が認められたとしても、選挙権行使の実質的機会が保障されなければ、成年被後見人の選挙権が本当の意味で保障されたとはいえないであろうし、成年被後見人にとって選挙権というものは形骸化した権利になるという［大岩 </w:t>
      </w:r>
      <w:r w:rsidR="006460E8" w:rsidRPr="00B413AC">
        <w:rPr>
          <w:sz w:val="16"/>
          <w:szCs w:val="16"/>
        </w:rPr>
        <w:t xml:space="preserve">2011: </w:t>
      </w:r>
      <w:r w:rsidR="006460E8" w:rsidRPr="00B413AC">
        <w:rPr>
          <w:rFonts w:hint="eastAsia"/>
          <w:sz w:val="16"/>
          <w:szCs w:val="16"/>
        </w:rPr>
        <w:t>66］。</w:t>
      </w:r>
    </w:p>
  </w:footnote>
  <w:footnote w:id="33">
    <w:p w14:paraId="27519263" w14:textId="0190C20C" w:rsidR="001969F2" w:rsidRPr="00B413AC" w:rsidRDefault="001969F2" w:rsidP="00C260C3">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佐藤 </w:t>
      </w:r>
      <w:r w:rsidRPr="00B413AC">
        <w:rPr>
          <w:sz w:val="16"/>
          <w:szCs w:val="16"/>
        </w:rPr>
        <w:t>2011:</w:t>
      </w:r>
      <w:r w:rsidR="00F22773" w:rsidRPr="00B413AC">
        <w:rPr>
          <w:sz w:val="16"/>
          <w:szCs w:val="16"/>
        </w:rPr>
        <w:t xml:space="preserve"> 411-415, </w:t>
      </w:r>
      <w:r w:rsidR="00F22773" w:rsidRPr="00B413AC">
        <w:rPr>
          <w:rFonts w:hint="eastAsia"/>
          <w:sz w:val="16"/>
          <w:szCs w:val="16"/>
        </w:rPr>
        <w:t xml:space="preserve">高橋 </w:t>
      </w:r>
      <w:r w:rsidR="00F22773" w:rsidRPr="00B413AC">
        <w:rPr>
          <w:sz w:val="16"/>
          <w:szCs w:val="16"/>
        </w:rPr>
        <w:t>2017: 350-352</w:t>
      </w:r>
      <w:r w:rsidR="00F22773" w:rsidRPr="00B413AC">
        <w:rPr>
          <w:rFonts w:hint="eastAsia"/>
          <w:sz w:val="16"/>
          <w:szCs w:val="16"/>
        </w:rPr>
        <w:t>等.</w:t>
      </w:r>
      <w:r w:rsidR="00F22773" w:rsidRPr="00B413AC">
        <w:rPr>
          <w:sz w:val="16"/>
          <w:szCs w:val="16"/>
        </w:rPr>
        <w:t xml:space="preserve"> </w:t>
      </w:r>
      <w:r w:rsidR="00F22773" w:rsidRPr="00B413AC">
        <w:rPr>
          <w:rFonts w:hint="eastAsia"/>
          <w:sz w:val="16"/>
          <w:szCs w:val="16"/>
        </w:rPr>
        <w:t xml:space="preserve">これらに関して、浦部法穂は、「戸別訪問の禁止などの選挙運動の宣言は、選挙の場における国民の表現の自由に対する不当な制限として、21条違反とすべきものである」と批判する［浦部 </w:t>
      </w:r>
      <w:r w:rsidR="00F22773" w:rsidRPr="00B413AC">
        <w:rPr>
          <w:sz w:val="16"/>
          <w:szCs w:val="16"/>
        </w:rPr>
        <w:t>2016: 553</w:t>
      </w:r>
      <w:r w:rsidR="00F22773" w:rsidRPr="00B413AC">
        <w:rPr>
          <w:rFonts w:hint="eastAsia"/>
          <w:sz w:val="16"/>
          <w:szCs w:val="16"/>
        </w:rPr>
        <w:t>］。</w:t>
      </w:r>
    </w:p>
  </w:footnote>
  <w:footnote w:id="34">
    <w:p w14:paraId="093A4CD6" w14:textId="3A48E4BE" w:rsidR="00FD556C" w:rsidRPr="00B413AC" w:rsidRDefault="00FD556C">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杉山 </w:t>
      </w:r>
      <w:r w:rsidRPr="00B413AC">
        <w:rPr>
          <w:sz w:val="16"/>
          <w:szCs w:val="16"/>
        </w:rPr>
        <w:t>2018: 327</w:t>
      </w:r>
      <w:r w:rsidR="00E85936" w:rsidRPr="00B413AC">
        <w:rPr>
          <w:sz w:val="16"/>
          <w:szCs w:val="16"/>
        </w:rPr>
        <w:t xml:space="preserve">, </w:t>
      </w:r>
      <w:r w:rsidR="00E85936" w:rsidRPr="00B413AC">
        <w:rPr>
          <w:rFonts w:hint="eastAsia"/>
          <w:sz w:val="16"/>
          <w:szCs w:val="16"/>
        </w:rPr>
        <w:t xml:space="preserve">杉山 </w:t>
      </w:r>
      <w:r w:rsidR="00E85936" w:rsidRPr="00B413AC">
        <w:rPr>
          <w:sz w:val="16"/>
          <w:szCs w:val="16"/>
        </w:rPr>
        <w:t>2020.</w:t>
      </w:r>
    </w:p>
  </w:footnote>
  <w:footnote w:id="35">
    <w:p w14:paraId="10B4CF36" w14:textId="65006AC8" w:rsidR="00FD556C" w:rsidRPr="00B413AC" w:rsidRDefault="00FD556C">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杉山 </w:t>
      </w:r>
      <w:r w:rsidRPr="00B413AC">
        <w:rPr>
          <w:sz w:val="16"/>
          <w:szCs w:val="16"/>
        </w:rPr>
        <w:t>2018: 340-353</w:t>
      </w:r>
      <w:r w:rsidR="00E85936" w:rsidRPr="00B413AC">
        <w:rPr>
          <w:sz w:val="16"/>
          <w:szCs w:val="16"/>
        </w:rPr>
        <w:t xml:space="preserve">, </w:t>
      </w:r>
      <w:r w:rsidR="00E85936" w:rsidRPr="00B413AC">
        <w:rPr>
          <w:rFonts w:hint="eastAsia"/>
          <w:sz w:val="16"/>
          <w:szCs w:val="16"/>
        </w:rPr>
        <w:t xml:space="preserve">杉山 </w:t>
      </w:r>
      <w:r w:rsidR="00E85936" w:rsidRPr="00B413AC">
        <w:rPr>
          <w:sz w:val="16"/>
          <w:szCs w:val="16"/>
        </w:rPr>
        <w:t>2020.</w:t>
      </w:r>
    </w:p>
  </w:footnote>
  <w:footnote w:id="36">
    <w:p w14:paraId="588A3C84" w14:textId="7AFAE083" w:rsidR="0081067A" w:rsidRPr="00B413AC" w:rsidRDefault="0081067A">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杉山 </w:t>
      </w:r>
      <w:r w:rsidRPr="00B413AC">
        <w:rPr>
          <w:sz w:val="16"/>
          <w:szCs w:val="16"/>
        </w:rPr>
        <w:t xml:space="preserve">2016: 158-159, </w:t>
      </w:r>
      <w:r w:rsidR="00E85936" w:rsidRPr="00B413AC">
        <w:rPr>
          <w:rFonts w:hint="eastAsia"/>
          <w:sz w:val="16"/>
          <w:szCs w:val="16"/>
        </w:rPr>
        <w:t xml:space="preserve">杉山 </w:t>
      </w:r>
      <w:r w:rsidR="00E85936" w:rsidRPr="00B413AC">
        <w:rPr>
          <w:sz w:val="16"/>
          <w:szCs w:val="16"/>
        </w:rPr>
        <w:t xml:space="preserve">2018: 349-350, </w:t>
      </w:r>
      <w:r w:rsidR="00E85936" w:rsidRPr="00B413AC">
        <w:rPr>
          <w:rFonts w:hint="eastAsia"/>
          <w:sz w:val="16"/>
          <w:szCs w:val="16"/>
        </w:rPr>
        <w:t xml:space="preserve">杉山 </w:t>
      </w:r>
      <w:r w:rsidR="00E85936" w:rsidRPr="00B413AC">
        <w:rPr>
          <w:sz w:val="16"/>
          <w:szCs w:val="16"/>
        </w:rPr>
        <w:t>2020.</w:t>
      </w:r>
    </w:p>
  </w:footnote>
  <w:footnote w:id="37">
    <w:p w14:paraId="180DD7AB" w14:textId="77777777" w:rsidR="0005261D" w:rsidRPr="00B413AC" w:rsidRDefault="0005261D" w:rsidP="0005261D">
      <w:pPr>
        <w:pStyle w:val="a8"/>
        <w:spacing w:line="240" w:lineRule="exact"/>
        <w:rPr>
          <w:rFonts w:ascii="Times New Roman" w:hAnsi="Times New Roman" w:cs="Times New Roman"/>
          <w:sz w:val="16"/>
          <w:szCs w:val="16"/>
        </w:rPr>
      </w:pPr>
      <w:r w:rsidRPr="00B413AC">
        <w:rPr>
          <w:rStyle w:val="aa"/>
          <w:rFonts w:ascii="Times New Roman" w:hAnsi="Times New Roman" w:cs="Times New Roman"/>
          <w:sz w:val="16"/>
          <w:szCs w:val="16"/>
        </w:rPr>
        <w:footnoteRef/>
      </w:r>
      <w:r w:rsidRPr="00B413AC">
        <w:rPr>
          <w:rFonts w:ascii="Times New Roman" w:hAnsi="Times New Roman" w:cs="Times New Roman"/>
          <w:sz w:val="16"/>
          <w:szCs w:val="16"/>
        </w:rPr>
        <w:t xml:space="preserve"> </w:t>
      </w:r>
      <w:r w:rsidRPr="00B413AC">
        <w:rPr>
          <w:rFonts w:ascii="Times New Roman" w:hAnsi="Times New Roman" w:cs="Times New Roman"/>
          <w:sz w:val="16"/>
          <w:szCs w:val="16"/>
        </w:rPr>
        <w:t>障がい者制度改革推進会議</w:t>
      </w:r>
      <w:r w:rsidRPr="00B413AC">
        <w:rPr>
          <w:rFonts w:ascii="Times New Roman" w:hAnsi="Times New Roman" w:cs="Times New Roman"/>
          <w:sz w:val="16"/>
          <w:szCs w:val="16"/>
        </w:rPr>
        <w:t xml:space="preserve"> 2010: 1.</w:t>
      </w:r>
    </w:p>
  </w:footnote>
  <w:footnote w:id="38">
    <w:p w14:paraId="7F3BAEC1" w14:textId="412EA11A" w:rsidR="001969F2" w:rsidRPr="00B413AC" w:rsidRDefault="001969F2" w:rsidP="006577AF">
      <w:pPr>
        <w:pStyle w:val="a8"/>
        <w:rPr>
          <w:sz w:val="16"/>
          <w:szCs w:val="16"/>
        </w:rPr>
      </w:pPr>
      <w:r w:rsidRPr="00B413AC">
        <w:rPr>
          <w:rStyle w:val="aa"/>
          <w:sz w:val="16"/>
          <w:szCs w:val="16"/>
        </w:rPr>
        <w:footnoteRef/>
      </w:r>
      <w:r w:rsidRPr="00B413AC">
        <w:rPr>
          <w:sz w:val="16"/>
          <w:szCs w:val="16"/>
        </w:rPr>
        <w:t xml:space="preserve"> </w:t>
      </w:r>
      <w:r w:rsidR="00853EF6">
        <w:rPr>
          <w:rFonts w:hint="eastAsia"/>
          <w:sz w:val="16"/>
          <w:szCs w:val="16"/>
        </w:rPr>
        <w:t>同様の指摘として、</w:t>
      </w:r>
      <w:r w:rsidRPr="00B413AC">
        <w:rPr>
          <w:rFonts w:hint="eastAsia"/>
          <w:sz w:val="16"/>
          <w:szCs w:val="16"/>
        </w:rPr>
        <w:t xml:space="preserve">三宅 </w:t>
      </w:r>
      <w:r w:rsidRPr="00B413AC">
        <w:rPr>
          <w:sz w:val="16"/>
          <w:szCs w:val="16"/>
        </w:rPr>
        <w:t>2013: 114</w:t>
      </w:r>
      <w:r w:rsidRPr="00B413AC">
        <w:rPr>
          <w:rFonts w:hint="eastAsia"/>
          <w:sz w:val="16"/>
          <w:szCs w:val="16"/>
        </w:rPr>
        <w:t>.</w:t>
      </w:r>
    </w:p>
  </w:footnote>
  <w:footnote w:id="39">
    <w:p w14:paraId="24BAF959" w14:textId="5E9745FE" w:rsidR="001969F2" w:rsidRPr="00B413AC" w:rsidRDefault="001969F2" w:rsidP="00FC0744">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杉浦 </w:t>
      </w:r>
      <w:r w:rsidRPr="00B413AC">
        <w:rPr>
          <w:sz w:val="16"/>
          <w:szCs w:val="16"/>
        </w:rPr>
        <w:t>2012</w:t>
      </w:r>
      <w:r w:rsidR="001A6E45" w:rsidRPr="00B413AC">
        <w:rPr>
          <w:sz w:val="16"/>
          <w:szCs w:val="16"/>
        </w:rPr>
        <w:t xml:space="preserve">: </w:t>
      </w:r>
      <w:r w:rsidR="00853EF6">
        <w:rPr>
          <w:sz w:val="16"/>
          <w:szCs w:val="16"/>
        </w:rPr>
        <w:t>40-</w:t>
      </w:r>
      <w:r w:rsidR="001A6E45" w:rsidRPr="00B413AC">
        <w:rPr>
          <w:rFonts w:hint="eastAsia"/>
          <w:sz w:val="16"/>
          <w:szCs w:val="16"/>
        </w:rPr>
        <w:t>41</w:t>
      </w:r>
      <w:r w:rsidR="001A6E45" w:rsidRPr="00B413AC">
        <w:rPr>
          <w:sz w:val="16"/>
          <w:szCs w:val="16"/>
        </w:rPr>
        <w:t>.</w:t>
      </w:r>
    </w:p>
  </w:footnote>
  <w:footnote w:id="40">
    <w:p w14:paraId="05264C41" w14:textId="4EFE4C8C" w:rsidR="001969F2" w:rsidRPr="00B413AC" w:rsidRDefault="001969F2" w:rsidP="00370F6F">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村重 </w:t>
      </w:r>
      <w:r w:rsidRPr="00B413AC">
        <w:rPr>
          <w:sz w:val="16"/>
          <w:szCs w:val="16"/>
        </w:rPr>
        <w:t>2014:</w:t>
      </w:r>
      <w:r w:rsidR="001A6E45" w:rsidRPr="00B413AC">
        <w:rPr>
          <w:sz w:val="16"/>
          <w:szCs w:val="16"/>
        </w:rPr>
        <w:t xml:space="preserve"> 86,</w:t>
      </w:r>
    </w:p>
  </w:footnote>
  <w:footnote w:id="41">
    <w:p w14:paraId="7E2F8F4D" w14:textId="2AE7F78C" w:rsidR="001969F2" w:rsidRPr="00B413AC" w:rsidRDefault="001969F2" w:rsidP="004D543A">
      <w:pPr>
        <w:pStyle w:val="a8"/>
        <w:rPr>
          <w:sz w:val="16"/>
          <w:szCs w:val="16"/>
        </w:rPr>
      </w:pPr>
      <w:r w:rsidRPr="00B413AC">
        <w:rPr>
          <w:rStyle w:val="aa"/>
          <w:sz w:val="16"/>
          <w:szCs w:val="16"/>
        </w:rPr>
        <w:footnoteRef/>
      </w:r>
      <w:r w:rsidRPr="00B413AC">
        <w:rPr>
          <w:sz w:val="16"/>
          <w:szCs w:val="16"/>
        </w:rPr>
        <w:t xml:space="preserve"> </w:t>
      </w:r>
      <w:r w:rsidRPr="00B413AC">
        <w:rPr>
          <w:rFonts w:hint="eastAsia"/>
          <w:sz w:val="16"/>
          <w:szCs w:val="16"/>
        </w:rPr>
        <w:t xml:space="preserve">長谷部 </w:t>
      </w:r>
      <w:r w:rsidRPr="00B413AC">
        <w:rPr>
          <w:sz w:val="16"/>
          <w:szCs w:val="16"/>
        </w:rPr>
        <w:t>2006:</w:t>
      </w:r>
      <w:r w:rsidR="00D637E5" w:rsidRPr="00B413AC">
        <w:rPr>
          <w:rFonts w:hint="eastAsia"/>
          <w:sz w:val="16"/>
          <w:szCs w:val="16"/>
        </w:rPr>
        <w:t xml:space="preserve"> </w:t>
      </w:r>
      <w:r w:rsidR="0072461A">
        <w:rPr>
          <w:rFonts w:hint="eastAsia"/>
          <w:sz w:val="16"/>
          <w:szCs w:val="16"/>
        </w:rPr>
        <w:t>178-</w:t>
      </w:r>
      <w:r w:rsidR="00D637E5" w:rsidRPr="00B413AC">
        <w:rPr>
          <w:sz w:val="16"/>
          <w:szCs w:val="16"/>
        </w:rPr>
        <w:t>1</w:t>
      </w:r>
      <w:r w:rsidR="00D637E5" w:rsidRPr="00B413AC">
        <w:rPr>
          <w:rFonts w:hint="eastAsia"/>
          <w:sz w:val="16"/>
          <w:szCs w:val="16"/>
        </w:rPr>
        <w:t>79</w:t>
      </w:r>
      <w:r w:rsidR="00D637E5" w:rsidRPr="00B413A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DD96" w14:textId="77777777" w:rsidR="00245F1D" w:rsidRDefault="00245F1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7882A" w14:textId="1CEA67C3" w:rsidR="00701183" w:rsidRPr="006B06A7" w:rsidRDefault="002B4497">
    <w:pPr>
      <w:pStyle w:val="a4"/>
      <w:rPr>
        <w:sz w:val="20"/>
        <w:szCs w:val="20"/>
      </w:rPr>
    </w:pPr>
    <w:r w:rsidRPr="006B06A7">
      <w:rPr>
        <w:rFonts w:hint="eastAsia"/>
        <w:sz w:val="20"/>
        <w:szCs w:val="20"/>
      </w:rPr>
      <w:t>2019</w:t>
    </w:r>
    <w:r w:rsidRPr="006B06A7">
      <w:rPr>
        <w:rFonts w:hint="eastAsia"/>
        <w:sz w:val="20"/>
        <w:szCs w:val="20"/>
      </w:rPr>
      <w:t>年11月16日第4回障害法学会研究大会（於、田園調布</w:t>
    </w:r>
    <w:r w:rsidR="00520025">
      <w:rPr>
        <w:rFonts w:hint="eastAsia"/>
        <w:sz w:val="20"/>
        <w:szCs w:val="20"/>
      </w:rPr>
      <w:t>学園</w:t>
    </w:r>
    <w:r w:rsidR="00245F1D">
      <w:rPr>
        <w:rFonts w:hint="eastAsia"/>
        <w:sz w:val="20"/>
        <w:szCs w:val="20"/>
      </w:rPr>
      <w:t>大学</w:t>
    </w:r>
    <w:r w:rsidRPr="006B06A7">
      <w:rPr>
        <w:rFonts w:hint="eastAsia"/>
        <w:sz w:val="20"/>
        <w:szCs w:val="20"/>
      </w:rPr>
      <w:t>）</w:t>
    </w:r>
  </w:p>
  <w:p w14:paraId="07918986" w14:textId="72BA742B" w:rsidR="006B06A7" w:rsidRPr="006B06A7" w:rsidRDefault="006B06A7" w:rsidP="006B06A7">
    <w:pPr>
      <w:pStyle w:val="a4"/>
      <w:jc w:val="right"/>
      <w:rPr>
        <w:sz w:val="20"/>
        <w:szCs w:val="20"/>
      </w:rPr>
    </w:pPr>
    <w:r>
      <w:rPr>
        <w:rFonts w:hint="eastAsia"/>
        <w:sz w:val="20"/>
        <w:szCs w:val="20"/>
      </w:rPr>
      <w:t>報告：</w:t>
    </w:r>
    <w:r w:rsidRPr="006B06A7">
      <w:rPr>
        <w:rFonts w:hint="eastAsia"/>
        <w:sz w:val="20"/>
        <w:szCs w:val="20"/>
      </w:rPr>
      <w:t>杉山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1AC2" w14:textId="77777777" w:rsidR="00245F1D" w:rsidRDefault="00245F1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8DE"/>
    <w:multiLevelType w:val="hybridMultilevel"/>
    <w:tmpl w:val="0F7ECB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854727"/>
    <w:multiLevelType w:val="hybridMultilevel"/>
    <w:tmpl w:val="E4066D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02"/>
    <w:rsid w:val="00000255"/>
    <w:rsid w:val="0000026E"/>
    <w:rsid w:val="00010943"/>
    <w:rsid w:val="00036AD4"/>
    <w:rsid w:val="00040533"/>
    <w:rsid w:val="00046855"/>
    <w:rsid w:val="0005261D"/>
    <w:rsid w:val="00054280"/>
    <w:rsid w:val="00071AEA"/>
    <w:rsid w:val="00074928"/>
    <w:rsid w:val="0008730B"/>
    <w:rsid w:val="00093BAF"/>
    <w:rsid w:val="000A75D9"/>
    <w:rsid w:val="000B4A89"/>
    <w:rsid w:val="000C7EF6"/>
    <w:rsid w:val="000F461C"/>
    <w:rsid w:val="00106934"/>
    <w:rsid w:val="00133B7A"/>
    <w:rsid w:val="00141001"/>
    <w:rsid w:val="00141C7E"/>
    <w:rsid w:val="001524E3"/>
    <w:rsid w:val="00164D4A"/>
    <w:rsid w:val="0017792A"/>
    <w:rsid w:val="0018079A"/>
    <w:rsid w:val="0018267C"/>
    <w:rsid w:val="00185CF2"/>
    <w:rsid w:val="001900B7"/>
    <w:rsid w:val="00191AF5"/>
    <w:rsid w:val="001969F2"/>
    <w:rsid w:val="00196EE9"/>
    <w:rsid w:val="001A0D56"/>
    <w:rsid w:val="001A6E45"/>
    <w:rsid w:val="001D58EA"/>
    <w:rsid w:val="001E75B7"/>
    <w:rsid w:val="001F6F84"/>
    <w:rsid w:val="00200508"/>
    <w:rsid w:val="002054E2"/>
    <w:rsid w:val="00206975"/>
    <w:rsid w:val="00207121"/>
    <w:rsid w:val="00214348"/>
    <w:rsid w:val="00226A3D"/>
    <w:rsid w:val="00232DF6"/>
    <w:rsid w:val="0023605D"/>
    <w:rsid w:val="00244064"/>
    <w:rsid w:val="00245F1D"/>
    <w:rsid w:val="0026494D"/>
    <w:rsid w:val="002A45F6"/>
    <w:rsid w:val="002B4497"/>
    <w:rsid w:val="002C3ECE"/>
    <w:rsid w:val="0030225B"/>
    <w:rsid w:val="003067B7"/>
    <w:rsid w:val="00307D79"/>
    <w:rsid w:val="003148F0"/>
    <w:rsid w:val="00317EF1"/>
    <w:rsid w:val="00322B42"/>
    <w:rsid w:val="0032323F"/>
    <w:rsid w:val="003310A8"/>
    <w:rsid w:val="00334416"/>
    <w:rsid w:val="003353C3"/>
    <w:rsid w:val="00354052"/>
    <w:rsid w:val="0035587F"/>
    <w:rsid w:val="003601B4"/>
    <w:rsid w:val="003707DE"/>
    <w:rsid w:val="00370F6F"/>
    <w:rsid w:val="00371A52"/>
    <w:rsid w:val="00373558"/>
    <w:rsid w:val="00385B4C"/>
    <w:rsid w:val="00392097"/>
    <w:rsid w:val="003A43FC"/>
    <w:rsid w:val="003B5D39"/>
    <w:rsid w:val="003B6597"/>
    <w:rsid w:val="003C3840"/>
    <w:rsid w:val="003E22DD"/>
    <w:rsid w:val="003E698A"/>
    <w:rsid w:val="004155EB"/>
    <w:rsid w:val="00430714"/>
    <w:rsid w:val="0044105B"/>
    <w:rsid w:val="00442C8B"/>
    <w:rsid w:val="00443031"/>
    <w:rsid w:val="00450D80"/>
    <w:rsid w:val="00480834"/>
    <w:rsid w:val="004847D8"/>
    <w:rsid w:val="004942EE"/>
    <w:rsid w:val="00496A9E"/>
    <w:rsid w:val="004A587A"/>
    <w:rsid w:val="004C08DA"/>
    <w:rsid w:val="004C63D4"/>
    <w:rsid w:val="004D543A"/>
    <w:rsid w:val="004E40BE"/>
    <w:rsid w:val="004E57BD"/>
    <w:rsid w:val="004E5B57"/>
    <w:rsid w:val="004E5ECC"/>
    <w:rsid w:val="004F0147"/>
    <w:rsid w:val="004F3BEA"/>
    <w:rsid w:val="00512021"/>
    <w:rsid w:val="00520025"/>
    <w:rsid w:val="00521B48"/>
    <w:rsid w:val="00523F30"/>
    <w:rsid w:val="0053390F"/>
    <w:rsid w:val="00537DFE"/>
    <w:rsid w:val="00556938"/>
    <w:rsid w:val="005619C7"/>
    <w:rsid w:val="0056352F"/>
    <w:rsid w:val="00582918"/>
    <w:rsid w:val="005A2ECA"/>
    <w:rsid w:val="005A6E08"/>
    <w:rsid w:val="005C466B"/>
    <w:rsid w:val="005D28FD"/>
    <w:rsid w:val="005D2AD9"/>
    <w:rsid w:val="005F794C"/>
    <w:rsid w:val="00612EA0"/>
    <w:rsid w:val="00614E41"/>
    <w:rsid w:val="00631072"/>
    <w:rsid w:val="00631DFA"/>
    <w:rsid w:val="00632746"/>
    <w:rsid w:val="00636AD1"/>
    <w:rsid w:val="00642FBA"/>
    <w:rsid w:val="006460E8"/>
    <w:rsid w:val="00652D8C"/>
    <w:rsid w:val="00656E5C"/>
    <w:rsid w:val="006577AF"/>
    <w:rsid w:val="00686AB9"/>
    <w:rsid w:val="00687B94"/>
    <w:rsid w:val="00697509"/>
    <w:rsid w:val="006A2C33"/>
    <w:rsid w:val="006B06A7"/>
    <w:rsid w:val="006C10C2"/>
    <w:rsid w:val="006C17C2"/>
    <w:rsid w:val="006D0900"/>
    <w:rsid w:val="006F27ED"/>
    <w:rsid w:val="00700AE8"/>
    <w:rsid w:val="00701183"/>
    <w:rsid w:val="00710866"/>
    <w:rsid w:val="00710F20"/>
    <w:rsid w:val="00722118"/>
    <w:rsid w:val="00723215"/>
    <w:rsid w:val="0072461A"/>
    <w:rsid w:val="00724D57"/>
    <w:rsid w:val="00733646"/>
    <w:rsid w:val="00735C7E"/>
    <w:rsid w:val="0074264F"/>
    <w:rsid w:val="0074379F"/>
    <w:rsid w:val="007537DC"/>
    <w:rsid w:val="00757203"/>
    <w:rsid w:val="0076346F"/>
    <w:rsid w:val="00763F02"/>
    <w:rsid w:val="007644CD"/>
    <w:rsid w:val="00765138"/>
    <w:rsid w:val="00767648"/>
    <w:rsid w:val="00775ECA"/>
    <w:rsid w:val="00780939"/>
    <w:rsid w:val="007A0FBA"/>
    <w:rsid w:val="007A6C77"/>
    <w:rsid w:val="007D661B"/>
    <w:rsid w:val="007F03BF"/>
    <w:rsid w:val="0081067A"/>
    <w:rsid w:val="008142B3"/>
    <w:rsid w:val="008146BD"/>
    <w:rsid w:val="00824C12"/>
    <w:rsid w:val="00841D72"/>
    <w:rsid w:val="0084573D"/>
    <w:rsid w:val="008539A8"/>
    <w:rsid w:val="00853EF6"/>
    <w:rsid w:val="00854BB7"/>
    <w:rsid w:val="00855202"/>
    <w:rsid w:val="00871926"/>
    <w:rsid w:val="008731CB"/>
    <w:rsid w:val="008843BC"/>
    <w:rsid w:val="00886684"/>
    <w:rsid w:val="008A559D"/>
    <w:rsid w:val="008D0841"/>
    <w:rsid w:val="008E716A"/>
    <w:rsid w:val="00902E39"/>
    <w:rsid w:val="00904D14"/>
    <w:rsid w:val="009217BB"/>
    <w:rsid w:val="00931419"/>
    <w:rsid w:val="00936337"/>
    <w:rsid w:val="00942438"/>
    <w:rsid w:val="009612BD"/>
    <w:rsid w:val="00962563"/>
    <w:rsid w:val="0096371F"/>
    <w:rsid w:val="00971C31"/>
    <w:rsid w:val="00980E8F"/>
    <w:rsid w:val="00991246"/>
    <w:rsid w:val="00993374"/>
    <w:rsid w:val="00995DAD"/>
    <w:rsid w:val="009B2B5D"/>
    <w:rsid w:val="009C00D9"/>
    <w:rsid w:val="009C4251"/>
    <w:rsid w:val="009C73B1"/>
    <w:rsid w:val="00A003BA"/>
    <w:rsid w:val="00A03704"/>
    <w:rsid w:val="00A24779"/>
    <w:rsid w:val="00A627AA"/>
    <w:rsid w:val="00A75AC6"/>
    <w:rsid w:val="00A76EA2"/>
    <w:rsid w:val="00A82418"/>
    <w:rsid w:val="00A92455"/>
    <w:rsid w:val="00AA0418"/>
    <w:rsid w:val="00AA15C1"/>
    <w:rsid w:val="00AB2394"/>
    <w:rsid w:val="00AC57FC"/>
    <w:rsid w:val="00AE7010"/>
    <w:rsid w:val="00B019C2"/>
    <w:rsid w:val="00B06B7B"/>
    <w:rsid w:val="00B15209"/>
    <w:rsid w:val="00B20921"/>
    <w:rsid w:val="00B268BE"/>
    <w:rsid w:val="00B36AB6"/>
    <w:rsid w:val="00B402E3"/>
    <w:rsid w:val="00B413AC"/>
    <w:rsid w:val="00B41771"/>
    <w:rsid w:val="00B418B8"/>
    <w:rsid w:val="00B46BE5"/>
    <w:rsid w:val="00B574DA"/>
    <w:rsid w:val="00B64278"/>
    <w:rsid w:val="00B705B5"/>
    <w:rsid w:val="00B7770C"/>
    <w:rsid w:val="00BA060F"/>
    <w:rsid w:val="00BD010B"/>
    <w:rsid w:val="00BD510C"/>
    <w:rsid w:val="00BD7016"/>
    <w:rsid w:val="00BE65F1"/>
    <w:rsid w:val="00BF4038"/>
    <w:rsid w:val="00BF48B0"/>
    <w:rsid w:val="00C040DA"/>
    <w:rsid w:val="00C05BF4"/>
    <w:rsid w:val="00C06046"/>
    <w:rsid w:val="00C12F72"/>
    <w:rsid w:val="00C260C3"/>
    <w:rsid w:val="00C261DE"/>
    <w:rsid w:val="00C27512"/>
    <w:rsid w:val="00C414C0"/>
    <w:rsid w:val="00C55EB7"/>
    <w:rsid w:val="00C72137"/>
    <w:rsid w:val="00C826C1"/>
    <w:rsid w:val="00C82A34"/>
    <w:rsid w:val="00C854E7"/>
    <w:rsid w:val="00CA303D"/>
    <w:rsid w:val="00CB28D2"/>
    <w:rsid w:val="00CB4D2A"/>
    <w:rsid w:val="00CB66EF"/>
    <w:rsid w:val="00CE216C"/>
    <w:rsid w:val="00CE7DB5"/>
    <w:rsid w:val="00D033A9"/>
    <w:rsid w:val="00D1673B"/>
    <w:rsid w:val="00D32BEB"/>
    <w:rsid w:val="00D36A91"/>
    <w:rsid w:val="00D637E5"/>
    <w:rsid w:val="00D71D53"/>
    <w:rsid w:val="00D813C6"/>
    <w:rsid w:val="00D81E3E"/>
    <w:rsid w:val="00D90125"/>
    <w:rsid w:val="00D9257E"/>
    <w:rsid w:val="00D92A46"/>
    <w:rsid w:val="00D95C83"/>
    <w:rsid w:val="00D97AC8"/>
    <w:rsid w:val="00DA0C85"/>
    <w:rsid w:val="00DA2817"/>
    <w:rsid w:val="00DA5907"/>
    <w:rsid w:val="00DB605C"/>
    <w:rsid w:val="00DE7BE0"/>
    <w:rsid w:val="00DF1096"/>
    <w:rsid w:val="00E10775"/>
    <w:rsid w:val="00E143F2"/>
    <w:rsid w:val="00E174B6"/>
    <w:rsid w:val="00E20B58"/>
    <w:rsid w:val="00E21A5F"/>
    <w:rsid w:val="00E31537"/>
    <w:rsid w:val="00E51873"/>
    <w:rsid w:val="00E523FF"/>
    <w:rsid w:val="00E54418"/>
    <w:rsid w:val="00E751B1"/>
    <w:rsid w:val="00E76BA4"/>
    <w:rsid w:val="00E80B09"/>
    <w:rsid w:val="00E85936"/>
    <w:rsid w:val="00E86EC3"/>
    <w:rsid w:val="00E87C39"/>
    <w:rsid w:val="00EA5330"/>
    <w:rsid w:val="00EB177B"/>
    <w:rsid w:val="00EC6590"/>
    <w:rsid w:val="00EE0FB8"/>
    <w:rsid w:val="00EE3FA7"/>
    <w:rsid w:val="00F06482"/>
    <w:rsid w:val="00F22773"/>
    <w:rsid w:val="00F23406"/>
    <w:rsid w:val="00F238FE"/>
    <w:rsid w:val="00F26A35"/>
    <w:rsid w:val="00F30142"/>
    <w:rsid w:val="00F704ED"/>
    <w:rsid w:val="00F82AB8"/>
    <w:rsid w:val="00F91DD2"/>
    <w:rsid w:val="00F95E59"/>
    <w:rsid w:val="00FA4DDD"/>
    <w:rsid w:val="00FA71A6"/>
    <w:rsid w:val="00FB5D3A"/>
    <w:rsid w:val="00FB747D"/>
    <w:rsid w:val="00FB79C0"/>
    <w:rsid w:val="00FC0744"/>
    <w:rsid w:val="00FC171A"/>
    <w:rsid w:val="00FC1ACB"/>
    <w:rsid w:val="00FD556C"/>
    <w:rsid w:val="00FE5C10"/>
    <w:rsid w:val="00FE7F0A"/>
    <w:rsid w:val="00FF17B5"/>
    <w:rsid w:val="00FF4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AA7510"/>
  <w15:chartTrackingRefBased/>
  <w15:docId w15:val="{7EB9C532-897D-4172-AB69-F412B010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F02"/>
    <w:pPr>
      <w:ind w:leftChars="400" w:left="840"/>
    </w:pPr>
  </w:style>
  <w:style w:type="paragraph" w:styleId="a4">
    <w:name w:val="header"/>
    <w:basedOn w:val="a"/>
    <w:link w:val="a5"/>
    <w:uiPriority w:val="99"/>
    <w:unhideWhenUsed/>
    <w:rsid w:val="00763F02"/>
    <w:pPr>
      <w:tabs>
        <w:tab w:val="center" w:pos="4252"/>
        <w:tab w:val="right" w:pos="8504"/>
      </w:tabs>
      <w:snapToGrid w:val="0"/>
    </w:pPr>
  </w:style>
  <w:style w:type="character" w:customStyle="1" w:styleId="a5">
    <w:name w:val="ヘッダー (文字)"/>
    <w:basedOn w:val="a0"/>
    <w:link w:val="a4"/>
    <w:uiPriority w:val="99"/>
    <w:rsid w:val="00763F02"/>
  </w:style>
  <w:style w:type="paragraph" w:styleId="a6">
    <w:name w:val="footer"/>
    <w:basedOn w:val="a"/>
    <w:link w:val="a7"/>
    <w:uiPriority w:val="99"/>
    <w:unhideWhenUsed/>
    <w:rsid w:val="00763F02"/>
    <w:pPr>
      <w:tabs>
        <w:tab w:val="center" w:pos="4252"/>
        <w:tab w:val="right" w:pos="8504"/>
      </w:tabs>
      <w:snapToGrid w:val="0"/>
    </w:pPr>
  </w:style>
  <w:style w:type="character" w:customStyle="1" w:styleId="a7">
    <w:name w:val="フッター (文字)"/>
    <w:basedOn w:val="a0"/>
    <w:link w:val="a6"/>
    <w:uiPriority w:val="99"/>
    <w:rsid w:val="00763F02"/>
  </w:style>
  <w:style w:type="paragraph" w:styleId="a8">
    <w:name w:val="footnote text"/>
    <w:basedOn w:val="a"/>
    <w:link w:val="a9"/>
    <w:unhideWhenUsed/>
    <w:rsid w:val="00226A3D"/>
    <w:pPr>
      <w:snapToGrid w:val="0"/>
      <w:jc w:val="left"/>
    </w:pPr>
  </w:style>
  <w:style w:type="character" w:customStyle="1" w:styleId="a9">
    <w:name w:val="脚注文字列 (文字)"/>
    <w:basedOn w:val="a0"/>
    <w:link w:val="a8"/>
    <w:rsid w:val="00226A3D"/>
  </w:style>
  <w:style w:type="character" w:styleId="aa">
    <w:name w:val="footnote reference"/>
    <w:basedOn w:val="a0"/>
    <w:unhideWhenUsed/>
    <w:rsid w:val="00226A3D"/>
    <w:rPr>
      <w:vertAlign w:val="superscript"/>
    </w:rPr>
  </w:style>
  <w:style w:type="paragraph" w:styleId="ab">
    <w:name w:val="Balloon Text"/>
    <w:basedOn w:val="a"/>
    <w:link w:val="ac"/>
    <w:uiPriority w:val="99"/>
    <w:semiHidden/>
    <w:unhideWhenUsed/>
    <w:rsid w:val="00FB74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74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1477</Words>
  <Characters>8420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SUGIYAMA</dc:creator>
  <cp:keywords/>
  <dc:description/>
  <cp:lastModifiedBy>Alisa SUGIYAMA</cp:lastModifiedBy>
  <cp:revision>2</cp:revision>
  <cp:lastPrinted>2019-10-31T08:41:00Z</cp:lastPrinted>
  <dcterms:created xsi:type="dcterms:W3CDTF">2019-11-01T07:27:00Z</dcterms:created>
  <dcterms:modified xsi:type="dcterms:W3CDTF">2019-11-01T07:27:00Z</dcterms:modified>
</cp:coreProperties>
</file>